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pStyle w:val="Heading3"/>
        <w:spacing w:before="248"/>
        <w:ind w:left="120"/>
        <w:jc w:val="left"/>
      </w:pPr>
      <w:r>
        <w:rPr/>
        <w:t>FOR</w:t>
      </w:r>
      <w:r>
        <w:rPr>
          <w:spacing w:val="-9"/>
        </w:rPr>
        <w:t> </w:t>
      </w:r>
      <w:r>
        <w:rPr/>
        <w:t>IMMEDIATE</w:t>
      </w:r>
      <w:r>
        <w:rPr>
          <w:spacing w:val="-9"/>
        </w:rPr>
        <w:t> </w:t>
      </w:r>
      <w:r>
        <w:rPr>
          <w:spacing w:val="-2"/>
        </w:rPr>
        <w:t>RELEASE</w:t>
      </w:r>
    </w:p>
    <w:p>
      <w:pPr>
        <w:pStyle w:val="BodyText"/>
        <w:ind w:left="120"/>
      </w:pPr>
      <w:r>
        <w:rPr/>
        <w:t>Contact:</w:t>
      </w:r>
      <w:r>
        <w:rPr>
          <w:spacing w:val="-9"/>
        </w:rPr>
        <w:t> </w:t>
      </w:r>
      <w:r>
        <w:rPr/>
        <w:t>Zoe</w:t>
      </w:r>
      <w:r>
        <w:rPr>
          <w:spacing w:val="-7"/>
        </w:rPr>
        <w:t> </w:t>
      </w:r>
      <w:r>
        <w:rPr/>
        <w:t>Calkins,</w:t>
      </w:r>
      <w:r>
        <w:rPr>
          <w:spacing w:val="-8"/>
        </w:rPr>
        <w:t> </w:t>
      </w:r>
      <w:hyperlink r:id="rId6">
        <w:r>
          <w:rPr>
            <w:color w:val="0000FF"/>
            <w:spacing w:val="-2"/>
            <w:u w:val="single" w:color="0000FF"/>
          </w:rPr>
          <w:t>zoe.calkins@arkansas.gov</w:t>
        </w:r>
      </w:hyperlink>
    </w:p>
    <w:p>
      <w:pPr>
        <w:pStyle w:val="Title"/>
      </w:pPr>
      <w:r>
        <w:rPr/>
        <w:t>Arkansas’</w:t>
      </w:r>
      <w:r>
        <w:rPr>
          <w:spacing w:val="-7"/>
        </w:rPr>
        <w:t> </w:t>
      </w:r>
      <w:r>
        <w:rPr/>
        <w:t>unemployment</w:t>
      </w:r>
      <w:r>
        <w:rPr>
          <w:spacing w:val="-4"/>
        </w:rPr>
        <w:t> </w:t>
      </w:r>
      <w:r>
        <w:rPr/>
        <w:t>rate</w:t>
      </w:r>
      <w:r>
        <w:rPr>
          <w:spacing w:val="-4"/>
        </w:rPr>
        <w:t> </w:t>
      </w:r>
      <w:r>
        <w:rPr/>
        <w:t>holds</w:t>
      </w:r>
      <w:r>
        <w:rPr>
          <w:spacing w:val="-4"/>
        </w:rPr>
        <w:t> </w:t>
      </w:r>
      <w:r>
        <w:rPr/>
        <w:t>steady</w:t>
      </w:r>
      <w:r>
        <w:rPr>
          <w:spacing w:val="-4"/>
        </w:rPr>
        <w:t> </w:t>
      </w:r>
      <w:r>
        <w:rPr/>
        <w:t>at</w:t>
      </w:r>
      <w:r>
        <w:rPr>
          <w:spacing w:val="-4"/>
        </w:rPr>
        <w:t> </w:t>
      </w:r>
      <w:r>
        <w:rPr/>
        <w:t>3.3%</w:t>
      </w:r>
      <w:r>
        <w:rPr>
          <w:spacing w:val="-3"/>
        </w:rPr>
        <w:t> </w:t>
      </w:r>
      <w:r>
        <w:rPr/>
        <w:t>in</w:t>
      </w:r>
      <w:r>
        <w:rPr>
          <w:spacing w:val="-4"/>
        </w:rPr>
        <w:t> </w:t>
      </w:r>
      <w:r>
        <w:rPr>
          <w:spacing w:val="-2"/>
        </w:rPr>
        <w:t>September</w:t>
      </w:r>
    </w:p>
    <w:p>
      <w:pPr>
        <w:pStyle w:val="Heading2"/>
        <w:spacing w:line="259" w:lineRule="auto" w:before="154"/>
        <w:ind w:left="119" w:right="117" w:firstLine="0"/>
      </w:pPr>
      <w:r>
        <w:rPr>
          <w:b/>
        </w:rPr>
        <w:t>LITTLE ROCK, Ark. (Oct. 22, 2024) </w:t>
      </w:r>
      <w:r>
        <w:rPr/>
        <w:t>Today, the Arkansas Division of Workforce Services, Workforce Policy and Innovation, in conjunction with the Bureau of Labor Statistics, announced Arkansas’ seasonally adjusted unemployment rate remained stable at 3.3% between August and September.</w:t>
      </w:r>
      <w:r>
        <w:rPr>
          <w:spacing w:val="40"/>
        </w:rPr>
        <w:t> </w:t>
      </w:r>
      <w:r>
        <w:rPr/>
        <w:t>The United States’ jobless rate declined one-tenth of a percentage point, from 4.2% in August to 4.1% in September.</w:t>
      </w:r>
    </w:p>
    <w:p>
      <w:pPr>
        <w:spacing w:before="105"/>
        <w:ind w:left="120" w:right="0" w:firstLine="0"/>
        <w:jc w:val="both"/>
        <w:rPr>
          <w:sz w:val="24"/>
        </w:rPr>
      </w:pPr>
      <w:r>
        <w:rPr>
          <w:sz w:val="24"/>
          <w:u w:val="single"/>
        </w:rPr>
        <w:t>Arkansas</w:t>
      </w:r>
      <w:r>
        <w:rPr>
          <w:spacing w:val="-3"/>
          <w:sz w:val="24"/>
          <w:u w:val="single"/>
        </w:rPr>
        <w:t> </w:t>
      </w:r>
      <w:r>
        <w:rPr>
          <w:sz w:val="24"/>
          <w:u w:val="single"/>
        </w:rPr>
        <w:t>Civilian</w:t>
      </w:r>
      <w:r>
        <w:rPr>
          <w:spacing w:val="-3"/>
          <w:sz w:val="24"/>
          <w:u w:val="single"/>
        </w:rPr>
        <w:t> </w:t>
      </w:r>
      <w:r>
        <w:rPr>
          <w:sz w:val="24"/>
          <w:u w:val="single"/>
        </w:rPr>
        <w:t>Labor</w:t>
      </w:r>
      <w:r>
        <w:rPr>
          <w:spacing w:val="-2"/>
          <w:sz w:val="24"/>
          <w:u w:val="single"/>
        </w:rPr>
        <w:t> </w:t>
      </w:r>
      <w:r>
        <w:rPr>
          <w:sz w:val="24"/>
          <w:u w:val="single"/>
        </w:rPr>
        <w:t>Force</w:t>
      </w:r>
      <w:r>
        <w:rPr>
          <w:spacing w:val="-2"/>
          <w:sz w:val="24"/>
          <w:u w:val="single"/>
        </w:rPr>
        <w:t> Summary:</w:t>
      </w:r>
    </w:p>
    <w:p>
      <w:pPr>
        <w:pStyle w:val="Heading2"/>
        <w:numPr>
          <w:ilvl w:val="0"/>
          <w:numId w:val="1"/>
        </w:numPr>
        <w:tabs>
          <w:tab w:pos="839" w:val="left" w:leader="none"/>
        </w:tabs>
        <w:spacing w:line="259" w:lineRule="auto" w:before="129" w:after="0"/>
        <w:ind w:left="839" w:right="116" w:hanging="360"/>
        <w:jc w:val="both"/>
      </w:pPr>
      <w:r>
        <w:rPr/>
        <w:t>Arkansas’</w:t>
      </w:r>
      <w:r>
        <w:rPr>
          <w:spacing w:val="-11"/>
        </w:rPr>
        <w:t> </w:t>
      </w:r>
      <w:r>
        <w:rPr/>
        <w:t>civilian</w:t>
      </w:r>
      <w:r>
        <w:rPr>
          <w:spacing w:val="-11"/>
        </w:rPr>
        <w:t> </w:t>
      </w:r>
      <w:r>
        <w:rPr/>
        <w:t>labor</w:t>
      </w:r>
      <w:r>
        <w:rPr>
          <w:spacing w:val="-11"/>
        </w:rPr>
        <w:t> </w:t>
      </w:r>
      <w:r>
        <w:rPr/>
        <w:t>force</w:t>
      </w:r>
      <w:r>
        <w:rPr>
          <w:spacing w:val="-11"/>
        </w:rPr>
        <w:t> </w:t>
      </w:r>
      <w:r>
        <w:rPr/>
        <w:t>increased</w:t>
      </w:r>
      <w:r>
        <w:rPr>
          <w:spacing w:val="-11"/>
        </w:rPr>
        <w:t> </w:t>
      </w:r>
      <w:r>
        <w:rPr/>
        <w:t>by</w:t>
      </w:r>
      <w:r>
        <w:rPr>
          <w:spacing w:val="-11"/>
        </w:rPr>
        <w:t> </w:t>
      </w:r>
      <w:r>
        <w:rPr/>
        <w:t>3,397</w:t>
      </w:r>
      <w:r>
        <w:rPr>
          <w:spacing w:val="-12"/>
        </w:rPr>
        <w:t> </w:t>
      </w:r>
      <w:r>
        <w:rPr/>
        <w:t>in</w:t>
      </w:r>
      <w:r>
        <w:rPr>
          <w:spacing w:val="-11"/>
        </w:rPr>
        <w:t> </w:t>
      </w:r>
      <w:r>
        <w:rPr/>
        <w:t>September,</w:t>
      </w:r>
      <w:r>
        <w:rPr>
          <w:spacing w:val="-11"/>
        </w:rPr>
        <w:t> </w:t>
      </w:r>
      <w:r>
        <w:rPr/>
        <w:t>a</w:t>
      </w:r>
      <w:r>
        <w:rPr>
          <w:spacing w:val="-11"/>
        </w:rPr>
        <w:t> </w:t>
      </w:r>
      <w:r>
        <w:rPr/>
        <w:t>result</w:t>
      </w:r>
      <w:r>
        <w:rPr>
          <w:spacing w:val="-12"/>
        </w:rPr>
        <w:t> </w:t>
      </w:r>
      <w:r>
        <w:rPr/>
        <w:t>of</w:t>
      </w:r>
      <w:r>
        <w:rPr>
          <w:spacing w:val="-12"/>
        </w:rPr>
        <w:t> </w:t>
      </w:r>
      <w:r>
        <w:rPr/>
        <w:t>4,341</w:t>
      </w:r>
      <w:r>
        <w:rPr>
          <w:spacing w:val="-12"/>
        </w:rPr>
        <w:t> </w:t>
      </w:r>
      <w:r>
        <w:rPr/>
        <w:t>additional</w:t>
      </w:r>
      <w:r>
        <w:rPr>
          <w:spacing w:val="-11"/>
        </w:rPr>
        <w:t> </w:t>
      </w:r>
      <w:r>
        <w:rPr/>
        <w:t>employed</w:t>
      </w:r>
      <w:r>
        <w:rPr>
          <w:spacing w:val="-11"/>
        </w:rPr>
        <w:t> </w:t>
      </w:r>
      <w:r>
        <w:rPr/>
        <w:t>and 944</w:t>
      </w:r>
      <w:r>
        <w:rPr>
          <w:spacing w:val="-1"/>
        </w:rPr>
        <w:t> </w:t>
      </w:r>
      <w:r>
        <w:rPr/>
        <w:t>fewer unemployed</w:t>
      </w:r>
      <w:r>
        <w:rPr>
          <w:spacing w:val="-2"/>
        </w:rPr>
        <w:t> </w:t>
      </w:r>
      <w:r>
        <w:rPr/>
        <w:t>Arkansans.</w:t>
      </w:r>
      <w:r>
        <w:rPr>
          <w:spacing w:val="40"/>
        </w:rPr>
        <w:t> </w:t>
      </w:r>
      <w:r>
        <w:rPr/>
        <w:t>The gains</w:t>
      </w:r>
      <w:r>
        <w:rPr>
          <w:spacing w:val="-1"/>
        </w:rPr>
        <w:t> </w:t>
      </w:r>
      <w:r>
        <w:rPr/>
        <w:t>in employment and resulting</w:t>
      </w:r>
      <w:r>
        <w:rPr>
          <w:spacing w:val="-1"/>
        </w:rPr>
        <w:t> </w:t>
      </w:r>
      <w:r>
        <w:rPr/>
        <w:t>increase</w:t>
      </w:r>
      <w:r>
        <w:rPr>
          <w:spacing w:val="-1"/>
        </w:rPr>
        <w:t> </w:t>
      </w:r>
      <w:r>
        <w:rPr/>
        <w:t>in the civilian labor force pushed the labor force participation rate up to 58.1%.</w:t>
      </w:r>
      <w:r>
        <w:rPr>
          <w:spacing w:val="40"/>
        </w:rPr>
        <w:t> </w:t>
      </w:r>
      <w:r>
        <w:rPr/>
        <w:t>Both the civilian labor force and employment remain at record high levels.</w:t>
      </w:r>
    </w:p>
    <w:p>
      <w:pPr>
        <w:pStyle w:val="ListParagraph"/>
        <w:numPr>
          <w:ilvl w:val="0"/>
          <w:numId w:val="1"/>
        </w:numPr>
        <w:tabs>
          <w:tab w:pos="839" w:val="left" w:leader="none"/>
        </w:tabs>
        <w:spacing w:line="259" w:lineRule="auto" w:before="104" w:after="0"/>
        <w:ind w:left="839" w:right="116" w:hanging="360"/>
        <w:jc w:val="both"/>
        <w:rPr>
          <w:sz w:val="24"/>
        </w:rPr>
      </w:pPr>
      <w:r>
        <w:rPr>
          <w:sz w:val="24"/>
        </w:rPr>
        <w:t>Compared to September 2023, there are 29,007 more employed in the State.</w:t>
      </w:r>
      <w:r>
        <w:rPr>
          <w:spacing w:val="40"/>
          <w:sz w:val="24"/>
        </w:rPr>
        <w:t> </w:t>
      </w:r>
      <w:r>
        <w:rPr>
          <w:sz w:val="24"/>
        </w:rPr>
        <w:t>The unemployment rate is</w:t>
      </w:r>
      <w:r>
        <w:rPr>
          <w:spacing w:val="-11"/>
          <w:sz w:val="24"/>
        </w:rPr>
        <w:t> </w:t>
      </w:r>
      <w:r>
        <w:rPr>
          <w:sz w:val="24"/>
        </w:rPr>
        <w:t>down</w:t>
      </w:r>
      <w:r>
        <w:rPr>
          <w:spacing w:val="-11"/>
          <w:sz w:val="24"/>
        </w:rPr>
        <w:t> </w:t>
      </w:r>
      <w:r>
        <w:rPr>
          <w:sz w:val="24"/>
        </w:rPr>
        <w:t>three-tenths</w:t>
      </w:r>
      <w:r>
        <w:rPr>
          <w:spacing w:val="-11"/>
          <w:sz w:val="24"/>
        </w:rPr>
        <w:t> </w:t>
      </w:r>
      <w:r>
        <w:rPr>
          <w:sz w:val="24"/>
        </w:rPr>
        <w:t>of</w:t>
      </w:r>
      <w:r>
        <w:rPr>
          <w:spacing w:val="-11"/>
          <w:sz w:val="24"/>
        </w:rPr>
        <w:t> </w:t>
      </w:r>
      <w:r>
        <w:rPr>
          <w:sz w:val="24"/>
        </w:rPr>
        <w:t>a</w:t>
      </w:r>
      <w:r>
        <w:rPr>
          <w:spacing w:val="-11"/>
          <w:sz w:val="24"/>
        </w:rPr>
        <w:t> </w:t>
      </w:r>
      <w:r>
        <w:rPr>
          <w:sz w:val="24"/>
        </w:rPr>
        <w:t>percentage</w:t>
      </w:r>
      <w:r>
        <w:rPr>
          <w:spacing w:val="-11"/>
          <w:sz w:val="24"/>
        </w:rPr>
        <w:t> </w:t>
      </w:r>
      <w:r>
        <w:rPr>
          <w:sz w:val="24"/>
        </w:rPr>
        <w:t>point,</w:t>
      </w:r>
      <w:r>
        <w:rPr>
          <w:spacing w:val="-11"/>
          <w:sz w:val="24"/>
        </w:rPr>
        <w:t> </w:t>
      </w:r>
      <w:r>
        <w:rPr>
          <w:sz w:val="24"/>
        </w:rPr>
        <w:t>with</w:t>
      </w:r>
      <w:r>
        <w:rPr>
          <w:spacing w:val="-11"/>
          <w:sz w:val="24"/>
        </w:rPr>
        <w:t> </w:t>
      </w:r>
      <w:r>
        <w:rPr>
          <w:sz w:val="24"/>
        </w:rPr>
        <w:t>3,802</w:t>
      </w:r>
      <w:r>
        <w:rPr>
          <w:spacing w:val="-11"/>
          <w:sz w:val="24"/>
        </w:rPr>
        <w:t> </w:t>
      </w:r>
      <w:r>
        <w:rPr>
          <w:sz w:val="24"/>
        </w:rPr>
        <w:t>fewer</w:t>
      </w:r>
      <w:r>
        <w:rPr>
          <w:spacing w:val="-11"/>
          <w:sz w:val="24"/>
        </w:rPr>
        <w:t> </w:t>
      </w:r>
      <w:r>
        <w:rPr>
          <w:sz w:val="24"/>
        </w:rPr>
        <w:t>unemployed</w:t>
      </w:r>
      <w:r>
        <w:rPr>
          <w:spacing w:val="-13"/>
          <w:sz w:val="24"/>
        </w:rPr>
        <w:t> </w:t>
      </w:r>
      <w:r>
        <w:rPr>
          <w:sz w:val="24"/>
        </w:rPr>
        <w:t>Arkansans</w:t>
      </w:r>
      <w:r>
        <w:rPr>
          <w:spacing w:val="-11"/>
          <w:sz w:val="24"/>
        </w:rPr>
        <w:t> </w:t>
      </w:r>
      <w:r>
        <w:rPr>
          <w:sz w:val="24"/>
        </w:rPr>
        <w:t>actively</w:t>
      </w:r>
      <w:r>
        <w:rPr>
          <w:spacing w:val="-11"/>
          <w:sz w:val="24"/>
        </w:rPr>
        <w:t> </w:t>
      </w:r>
      <w:r>
        <w:rPr>
          <w:sz w:val="24"/>
        </w:rPr>
        <w:t>looking</w:t>
      </w:r>
      <w:r>
        <w:rPr>
          <w:spacing w:val="-11"/>
          <w:sz w:val="24"/>
        </w:rPr>
        <w:t> </w:t>
      </w:r>
      <w:r>
        <w:rPr>
          <w:sz w:val="24"/>
        </w:rPr>
        <w:t>for work.</w:t>
      </w:r>
      <w:r>
        <w:rPr>
          <w:spacing w:val="40"/>
          <w:sz w:val="24"/>
        </w:rPr>
        <w:t> </w:t>
      </w:r>
      <w:r>
        <w:rPr>
          <w:sz w:val="24"/>
        </w:rPr>
        <w:t>Arkansas’ labor force participation rate rose from 57.6% in September 2023 to 58.1% in September 2024.</w:t>
      </w:r>
    </w:p>
    <w:p>
      <w:pPr>
        <w:spacing w:before="104"/>
        <w:ind w:left="120" w:right="0" w:firstLine="0"/>
        <w:jc w:val="both"/>
        <w:rPr>
          <w:sz w:val="24"/>
        </w:rPr>
      </w:pPr>
      <w:r>
        <w:rPr>
          <w:sz w:val="24"/>
          <w:u w:val="single"/>
        </w:rPr>
        <w:t>Arkansas</w:t>
      </w:r>
      <w:r>
        <w:rPr>
          <w:spacing w:val="-4"/>
          <w:sz w:val="24"/>
          <w:u w:val="single"/>
        </w:rPr>
        <w:t> </w:t>
      </w:r>
      <w:r>
        <w:rPr>
          <w:sz w:val="24"/>
          <w:u w:val="single"/>
        </w:rPr>
        <w:t>Nonfarm</w:t>
      </w:r>
      <w:r>
        <w:rPr>
          <w:spacing w:val="-2"/>
          <w:sz w:val="24"/>
          <w:u w:val="single"/>
        </w:rPr>
        <w:t> </w:t>
      </w:r>
      <w:r>
        <w:rPr>
          <w:sz w:val="24"/>
          <w:u w:val="single"/>
        </w:rPr>
        <w:t>Payroll</w:t>
      </w:r>
      <w:r>
        <w:rPr>
          <w:spacing w:val="-3"/>
          <w:sz w:val="24"/>
          <w:u w:val="single"/>
        </w:rPr>
        <w:t> </w:t>
      </w:r>
      <w:r>
        <w:rPr>
          <w:sz w:val="24"/>
          <w:u w:val="single"/>
        </w:rPr>
        <w:t>Job</w:t>
      </w:r>
      <w:r>
        <w:rPr>
          <w:spacing w:val="-3"/>
          <w:sz w:val="24"/>
          <w:u w:val="single"/>
        </w:rPr>
        <w:t> </w:t>
      </w:r>
      <w:r>
        <w:rPr>
          <w:spacing w:val="-2"/>
          <w:sz w:val="24"/>
          <w:u w:val="single"/>
        </w:rPr>
        <w:t>Summary:</w:t>
      </w:r>
    </w:p>
    <w:p>
      <w:pPr>
        <w:pStyle w:val="ListParagraph"/>
        <w:numPr>
          <w:ilvl w:val="0"/>
          <w:numId w:val="1"/>
        </w:numPr>
        <w:tabs>
          <w:tab w:pos="840" w:val="left" w:leader="none"/>
        </w:tabs>
        <w:spacing w:line="259" w:lineRule="auto" w:before="129" w:after="0"/>
        <w:ind w:left="840" w:right="116" w:hanging="360"/>
        <w:jc w:val="both"/>
        <w:rPr>
          <w:sz w:val="24"/>
        </w:rPr>
      </w:pPr>
      <w:r>
        <w:rPr>
          <w:sz w:val="24"/>
        </w:rPr>
        <w:t>In September, nonfarm payroll jobs rose by 10,800.</w:t>
      </w:r>
      <w:r>
        <w:rPr>
          <w:spacing w:val="40"/>
          <w:sz w:val="24"/>
        </w:rPr>
        <w:t> </w:t>
      </w:r>
      <w:r>
        <w:rPr>
          <w:sz w:val="24"/>
        </w:rPr>
        <w:t>Gains were posted in Government (+13,200) and Private Education and Health Services (+2,500), an expected increase related to the start of the new school year.</w:t>
      </w:r>
      <w:r>
        <w:rPr>
          <w:spacing w:val="40"/>
          <w:sz w:val="24"/>
        </w:rPr>
        <w:t> </w:t>
      </w:r>
      <w:r>
        <w:rPr>
          <w:sz w:val="24"/>
        </w:rPr>
        <w:t>Education-related hiring more than offset small losses in other industries.</w:t>
      </w:r>
    </w:p>
    <w:p>
      <w:pPr>
        <w:pStyle w:val="ListParagraph"/>
        <w:numPr>
          <w:ilvl w:val="0"/>
          <w:numId w:val="1"/>
        </w:numPr>
        <w:tabs>
          <w:tab w:pos="840" w:val="left" w:leader="none"/>
        </w:tabs>
        <w:spacing w:line="259" w:lineRule="auto" w:before="105" w:after="0"/>
        <w:ind w:left="840" w:right="115" w:hanging="360"/>
        <w:jc w:val="both"/>
        <w:rPr>
          <w:sz w:val="24"/>
        </w:rPr>
      </w:pPr>
      <w:r>
        <w:rPr>
          <w:sz w:val="24"/>
        </w:rPr>
        <w:t>Compared to September 2023, Arkansas’ nonfarm payroll jobs are up 17,400.</w:t>
      </w:r>
      <w:r>
        <w:rPr>
          <w:spacing w:val="40"/>
          <w:sz w:val="24"/>
        </w:rPr>
        <w:t> </w:t>
      </w:r>
      <w:r>
        <w:rPr>
          <w:sz w:val="24"/>
        </w:rPr>
        <w:t>Expansions occurred in Private Education and Health Services (+9,600), Construction (+2,600), Government (+1,900), Trade- Transportation-Utilities (+1,700), and Leisure and Hospitality (+1,500).</w:t>
      </w:r>
    </w:p>
    <w:p>
      <w:pPr>
        <w:pStyle w:val="BodyText"/>
        <w:rPr>
          <w:sz w:val="24"/>
        </w:rPr>
      </w:pPr>
    </w:p>
    <w:p>
      <w:pPr>
        <w:pStyle w:val="BodyText"/>
        <w:spacing w:before="45"/>
        <w:rPr>
          <w:sz w:val="24"/>
        </w:rPr>
      </w:pPr>
    </w:p>
    <w:p>
      <w:pPr>
        <w:pStyle w:val="Heading1"/>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after="1"/>
        <w:rPr>
          <w:b/>
          <w:sz w:val="10"/>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5"/>
        <w:gridCol w:w="1260"/>
        <w:gridCol w:w="1260"/>
        <w:gridCol w:w="1260"/>
        <w:gridCol w:w="1530"/>
        <w:gridCol w:w="1800"/>
      </w:tblGrid>
      <w:tr>
        <w:trPr>
          <w:trHeight w:val="540" w:hRule="atLeast"/>
        </w:trPr>
        <w:tc>
          <w:tcPr>
            <w:tcW w:w="3415" w:type="dxa"/>
            <w:shd w:val="clear" w:color="auto" w:fill="D9E0F1"/>
          </w:tcPr>
          <w:p>
            <w:pPr>
              <w:pStyle w:val="TableParagraph"/>
              <w:rPr>
                <w:rFonts w:ascii="Times New Roman"/>
                <w:sz w:val="22"/>
              </w:rPr>
            </w:pPr>
          </w:p>
        </w:tc>
        <w:tc>
          <w:tcPr>
            <w:tcW w:w="1260" w:type="dxa"/>
            <w:shd w:val="clear" w:color="auto" w:fill="D9E0F1"/>
          </w:tcPr>
          <w:p>
            <w:pPr>
              <w:pStyle w:val="TableParagraph"/>
              <w:spacing w:before="4"/>
              <w:ind w:right="97"/>
              <w:jc w:val="right"/>
              <w:rPr>
                <w:sz w:val="22"/>
              </w:rPr>
            </w:pPr>
            <w:r>
              <w:rPr>
                <w:spacing w:val="-2"/>
                <w:sz w:val="22"/>
              </w:rPr>
              <w:t>September</w:t>
            </w:r>
          </w:p>
          <w:p>
            <w:pPr>
              <w:pStyle w:val="TableParagraph"/>
              <w:spacing w:line="248" w:lineRule="exact"/>
              <w:ind w:right="96"/>
              <w:jc w:val="right"/>
              <w:rPr>
                <w:sz w:val="22"/>
              </w:rPr>
            </w:pPr>
            <w:r>
              <w:rPr>
                <w:spacing w:val="-4"/>
                <w:sz w:val="22"/>
              </w:rPr>
              <w:t>2024</w:t>
            </w:r>
          </w:p>
        </w:tc>
        <w:tc>
          <w:tcPr>
            <w:tcW w:w="1260" w:type="dxa"/>
            <w:shd w:val="clear" w:color="auto" w:fill="D9E0F1"/>
          </w:tcPr>
          <w:p>
            <w:pPr>
              <w:pStyle w:val="TableParagraph"/>
              <w:spacing w:line="270" w:lineRule="atLeast"/>
              <w:ind w:left="705" w:right="91" w:hanging="176"/>
              <w:rPr>
                <w:sz w:val="22"/>
              </w:rPr>
            </w:pPr>
            <w:r>
              <w:rPr>
                <w:spacing w:val="-2"/>
                <w:sz w:val="22"/>
              </w:rPr>
              <w:t>August </w:t>
            </w:r>
            <w:r>
              <w:rPr>
                <w:spacing w:val="-4"/>
                <w:sz w:val="22"/>
              </w:rPr>
              <w:t>2024</w:t>
            </w:r>
          </w:p>
        </w:tc>
        <w:tc>
          <w:tcPr>
            <w:tcW w:w="1260" w:type="dxa"/>
            <w:shd w:val="clear" w:color="auto" w:fill="D9E0F1"/>
          </w:tcPr>
          <w:p>
            <w:pPr>
              <w:pStyle w:val="TableParagraph"/>
              <w:spacing w:before="4"/>
              <w:ind w:right="97"/>
              <w:jc w:val="right"/>
              <w:rPr>
                <w:sz w:val="22"/>
              </w:rPr>
            </w:pPr>
            <w:r>
              <w:rPr>
                <w:spacing w:val="-2"/>
                <w:sz w:val="22"/>
              </w:rPr>
              <w:t>September</w:t>
            </w:r>
          </w:p>
          <w:p>
            <w:pPr>
              <w:pStyle w:val="TableParagraph"/>
              <w:spacing w:line="248" w:lineRule="exact"/>
              <w:ind w:right="96"/>
              <w:jc w:val="right"/>
              <w:rPr>
                <w:sz w:val="22"/>
              </w:rPr>
            </w:pPr>
            <w:r>
              <w:rPr>
                <w:spacing w:val="-4"/>
                <w:sz w:val="22"/>
              </w:rPr>
              <w:t>2023</w:t>
            </w:r>
          </w:p>
        </w:tc>
        <w:tc>
          <w:tcPr>
            <w:tcW w:w="1530" w:type="dxa"/>
            <w:shd w:val="clear" w:color="auto" w:fill="D9E0F1"/>
          </w:tcPr>
          <w:p>
            <w:pPr>
              <w:pStyle w:val="TableParagraph"/>
              <w:spacing w:line="270" w:lineRule="atLeast"/>
              <w:ind w:left="304" w:right="91" w:hanging="35"/>
              <w:rPr>
                <w:sz w:val="22"/>
              </w:rPr>
            </w:pPr>
            <w:r>
              <w:rPr>
                <w:sz w:val="22"/>
              </w:rPr>
              <w:t>Change</w:t>
            </w:r>
            <w:r>
              <w:rPr>
                <w:spacing w:val="-13"/>
                <w:sz w:val="22"/>
              </w:rPr>
              <w:t> </w:t>
            </w:r>
            <w:r>
              <w:rPr>
                <w:sz w:val="22"/>
              </w:rPr>
              <w:t>from August</w:t>
            </w:r>
            <w:r>
              <w:rPr>
                <w:spacing w:val="-10"/>
                <w:sz w:val="22"/>
              </w:rPr>
              <w:t> </w:t>
            </w:r>
            <w:r>
              <w:rPr>
                <w:spacing w:val="-4"/>
                <w:sz w:val="22"/>
              </w:rPr>
              <w:t>2024</w:t>
            </w:r>
          </w:p>
        </w:tc>
        <w:tc>
          <w:tcPr>
            <w:tcW w:w="1800" w:type="dxa"/>
            <w:shd w:val="clear" w:color="auto" w:fill="D9E0F1"/>
          </w:tcPr>
          <w:p>
            <w:pPr>
              <w:pStyle w:val="TableParagraph"/>
              <w:spacing w:line="270" w:lineRule="atLeast"/>
              <w:ind w:left="208" w:right="91" w:firstLine="331"/>
              <w:rPr>
                <w:sz w:val="22"/>
              </w:rPr>
            </w:pPr>
            <w:r>
              <w:rPr>
                <w:sz w:val="22"/>
              </w:rPr>
              <w:t>Change</w:t>
            </w:r>
            <w:r>
              <w:rPr>
                <w:spacing w:val="-13"/>
                <w:sz w:val="22"/>
              </w:rPr>
              <w:t> </w:t>
            </w:r>
            <w:r>
              <w:rPr>
                <w:sz w:val="22"/>
              </w:rPr>
              <w:t>from </w:t>
            </w:r>
            <w:r>
              <w:rPr>
                <w:spacing w:val="-2"/>
                <w:sz w:val="22"/>
              </w:rPr>
              <w:t>September</w:t>
            </w:r>
            <w:r>
              <w:rPr>
                <w:spacing w:val="3"/>
                <w:sz w:val="22"/>
              </w:rPr>
              <w:t> </w:t>
            </w:r>
            <w:r>
              <w:rPr>
                <w:spacing w:val="-4"/>
                <w:sz w:val="22"/>
              </w:rPr>
              <w:t>2023</w:t>
            </w:r>
          </w:p>
        </w:tc>
      </w:tr>
      <w:tr>
        <w:trPr>
          <w:trHeight w:val="268" w:hRule="atLeast"/>
        </w:trPr>
        <w:tc>
          <w:tcPr>
            <w:tcW w:w="3415" w:type="dxa"/>
            <w:tcBorders>
              <w:bottom w:val="single" w:sz="4" w:space="0" w:color="8EA9DB"/>
            </w:tcBorders>
          </w:tcPr>
          <w:p>
            <w:pPr>
              <w:pStyle w:val="TableParagraph"/>
              <w:spacing w:line="248" w:lineRule="exact"/>
              <w:ind w:left="108"/>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bottom w:val="single" w:sz="4" w:space="0" w:color="8EA9DB"/>
            </w:tcBorders>
          </w:tcPr>
          <w:p>
            <w:pPr>
              <w:pStyle w:val="TableParagraph"/>
              <w:spacing w:line="248" w:lineRule="exact"/>
              <w:ind w:right="94"/>
              <w:jc w:val="right"/>
              <w:rPr>
                <w:sz w:val="22"/>
              </w:rPr>
            </w:pPr>
            <w:r>
              <w:rPr>
                <w:spacing w:val="-2"/>
                <w:sz w:val="22"/>
              </w:rPr>
              <w:t>1,408,818</w:t>
            </w:r>
          </w:p>
        </w:tc>
        <w:tc>
          <w:tcPr>
            <w:tcW w:w="1260" w:type="dxa"/>
            <w:tcBorders>
              <w:bottom w:val="single" w:sz="4" w:space="0" w:color="8EA9DB"/>
            </w:tcBorders>
          </w:tcPr>
          <w:p>
            <w:pPr>
              <w:pStyle w:val="TableParagraph"/>
              <w:spacing w:line="248" w:lineRule="exact"/>
              <w:ind w:right="94"/>
              <w:jc w:val="right"/>
              <w:rPr>
                <w:sz w:val="22"/>
              </w:rPr>
            </w:pPr>
            <w:r>
              <w:rPr>
                <w:spacing w:val="-2"/>
                <w:sz w:val="22"/>
              </w:rPr>
              <w:t>1,405,421</w:t>
            </w:r>
          </w:p>
        </w:tc>
        <w:tc>
          <w:tcPr>
            <w:tcW w:w="1260" w:type="dxa"/>
            <w:tcBorders>
              <w:bottom w:val="single" w:sz="4" w:space="0" w:color="8EA9DB"/>
            </w:tcBorders>
          </w:tcPr>
          <w:p>
            <w:pPr>
              <w:pStyle w:val="TableParagraph"/>
              <w:spacing w:line="248" w:lineRule="exact"/>
              <w:ind w:right="95"/>
              <w:jc w:val="right"/>
              <w:rPr>
                <w:sz w:val="22"/>
              </w:rPr>
            </w:pPr>
            <w:r>
              <w:rPr>
                <w:spacing w:val="-2"/>
                <w:sz w:val="22"/>
              </w:rPr>
              <w:t>1,383,613</w:t>
            </w:r>
          </w:p>
        </w:tc>
        <w:tc>
          <w:tcPr>
            <w:tcW w:w="1530" w:type="dxa"/>
            <w:tcBorders>
              <w:bottom w:val="single" w:sz="4" w:space="0" w:color="8EA9DB"/>
            </w:tcBorders>
          </w:tcPr>
          <w:p>
            <w:pPr>
              <w:pStyle w:val="TableParagraph"/>
              <w:spacing w:line="248" w:lineRule="exact"/>
              <w:ind w:right="94"/>
              <w:jc w:val="right"/>
              <w:rPr>
                <w:sz w:val="22"/>
              </w:rPr>
            </w:pPr>
            <w:r>
              <w:rPr>
                <w:spacing w:val="-2"/>
                <w:sz w:val="22"/>
              </w:rPr>
              <w:t>3,397</w:t>
            </w:r>
          </w:p>
        </w:tc>
        <w:tc>
          <w:tcPr>
            <w:tcW w:w="1800" w:type="dxa"/>
            <w:tcBorders>
              <w:bottom w:val="single" w:sz="4" w:space="0" w:color="8EA9DB"/>
            </w:tcBorders>
          </w:tcPr>
          <w:p>
            <w:pPr>
              <w:pStyle w:val="TableParagraph"/>
              <w:spacing w:line="248" w:lineRule="exact"/>
              <w:ind w:right="94"/>
              <w:jc w:val="right"/>
              <w:rPr>
                <w:sz w:val="22"/>
              </w:rPr>
            </w:pPr>
            <w:r>
              <w:rPr>
                <w:spacing w:val="-2"/>
                <w:sz w:val="22"/>
              </w:rPr>
              <w:t>25,205</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spacing w:line="248" w:lineRule="exact"/>
              <w:ind w:left="306"/>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1,363,021</w:t>
            </w:r>
          </w:p>
        </w:tc>
        <w:tc>
          <w:tcPr>
            <w:tcW w:w="126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1,358,680</w:t>
            </w:r>
          </w:p>
        </w:tc>
        <w:tc>
          <w:tcPr>
            <w:tcW w:w="1260" w:type="dxa"/>
            <w:tcBorders>
              <w:top w:val="single" w:sz="4" w:space="0" w:color="8EA9DB"/>
              <w:bottom w:val="single" w:sz="4" w:space="0" w:color="8EA9DB"/>
            </w:tcBorders>
            <w:shd w:val="clear" w:color="auto" w:fill="D9E0F1"/>
          </w:tcPr>
          <w:p>
            <w:pPr>
              <w:pStyle w:val="TableParagraph"/>
              <w:spacing w:line="248" w:lineRule="exact"/>
              <w:ind w:right="95"/>
              <w:jc w:val="right"/>
              <w:rPr>
                <w:sz w:val="22"/>
              </w:rPr>
            </w:pPr>
            <w:r>
              <w:rPr>
                <w:spacing w:val="-2"/>
                <w:sz w:val="22"/>
              </w:rPr>
              <w:t>1,334,014</w:t>
            </w:r>
          </w:p>
        </w:tc>
        <w:tc>
          <w:tcPr>
            <w:tcW w:w="153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4,341</w:t>
            </w:r>
          </w:p>
        </w:tc>
        <w:tc>
          <w:tcPr>
            <w:tcW w:w="180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29,007</w:t>
            </w:r>
          </w:p>
        </w:tc>
      </w:tr>
      <w:tr>
        <w:trPr>
          <w:trHeight w:val="268" w:hRule="atLeast"/>
        </w:trPr>
        <w:tc>
          <w:tcPr>
            <w:tcW w:w="3415" w:type="dxa"/>
            <w:tcBorders>
              <w:top w:val="single" w:sz="4" w:space="0" w:color="8EA9DB"/>
              <w:bottom w:val="single" w:sz="4" w:space="0" w:color="8EA9DB"/>
            </w:tcBorders>
          </w:tcPr>
          <w:p>
            <w:pPr>
              <w:pStyle w:val="TableParagraph"/>
              <w:spacing w:line="248" w:lineRule="exact"/>
              <w:ind w:left="306"/>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45,797</w:t>
            </w:r>
          </w:p>
        </w:tc>
        <w:tc>
          <w:tcPr>
            <w:tcW w:w="1260"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46,741</w:t>
            </w:r>
          </w:p>
        </w:tc>
        <w:tc>
          <w:tcPr>
            <w:tcW w:w="1260" w:type="dxa"/>
            <w:tcBorders>
              <w:top w:val="single" w:sz="4" w:space="0" w:color="8EA9DB"/>
              <w:bottom w:val="single" w:sz="4" w:space="0" w:color="8EA9DB"/>
            </w:tcBorders>
          </w:tcPr>
          <w:p>
            <w:pPr>
              <w:pStyle w:val="TableParagraph"/>
              <w:spacing w:line="248" w:lineRule="exact"/>
              <w:ind w:right="95"/>
              <w:jc w:val="right"/>
              <w:rPr>
                <w:sz w:val="22"/>
              </w:rPr>
            </w:pPr>
            <w:r>
              <w:rPr>
                <w:spacing w:val="-2"/>
                <w:sz w:val="22"/>
              </w:rPr>
              <w:t>49,599</w:t>
            </w:r>
          </w:p>
        </w:tc>
        <w:tc>
          <w:tcPr>
            <w:tcW w:w="1530"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w:t>
            </w:r>
            <w:r>
              <w:rPr>
                <w:spacing w:val="-5"/>
                <w:sz w:val="22"/>
              </w:rPr>
              <w:t>944</w:t>
            </w:r>
          </w:p>
        </w:tc>
        <w:tc>
          <w:tcPr>
            <w:tcW w:w="1800"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-3,802</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spacing w:line="248" w:lineRule="exact"/>
              <w:ind w:left="506"/>
              <w:rPr>
                <w:sz w:val="22"/>
              </w:rPr>
            </w:pPr>
            <w:r>
              <w:rPr>
                <w:spacing w:val="-2"/>
                <w:sz w:val="22"/>
              </w:rPr>
              <w:t>Unemployment</w:t>
            </w:r>
            <w:r>
              <w:rPr>
                <w:spacing w:val="5"/>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4"/>
                <w:sz w:val="22"/>
              </w:rPr>
              <w:t>3.3%</w:t>
            </w:r>
          </w:p>
        </w:tc>
        <w:tc>
          <w:tcPr>
            <w:tcW w:w="1260"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4"/>
                <w:sz w:val="22"/>
              </w:rPr>
              <w:t>3.3%</w:t>
            </w:r>
          </w:p>
        </w:tc>
        <w:tc>
          <w:tcPr>
            <w:tcW w:w="1260"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4"/>
                <w:sz w:val="22"/>
              </w:rPr>
              <w:t>3.6%</w:t>
            </w:r>
          </w:p>
        </w:tc>
        <w:tc>
          <w:tcPr>
            <w:tcW w:w="1530" w:type="dxa"/>
            <w:tcBorders>
              <w:top w:val="single" w:sz="4" w:space="0" w:color="8EA9DB"/>
              <w:bottom w:val="single" w:sz="4" w:space="0" w:color="8EA9DB"/>
            </w:tcBorders>
            <w:shd w:val="clear" w:color="auto" w:fill="D9E0F1"/>
          </w:tcPr>
          <w:p>
            <w:pPr>
              <w:pStyle w:val="TableParagraph"/>
              <w:spacing w:line="248" w:lineRule="exact"/>
              <w:ind w:right="146"/>
              <w:jc w:val="right"/>
              <w:rPr>
                <w:sz w:val="22"/>
              </w:rPr>
            </w:pPr>
            <w:r>
              <w:rPr>
                <w:spacing w:val="-4"/>
                <w:sz w:val="22"/>
              </w:rPr>
              <w:t>0.0%</w:t>
            </w:r>
          </w:p>
        </w:tc>
        <w:tc>
          <w:tcPr>
            <w:tcW w:w="1800" w:type="dxa"/>
            <w:tcBorders>
              <w:top w:val="single" w:sz="4" w:space="0" w:color="8EA9DB"/>
              <w:bottom w:val="single" w:sz="4" w:space="0" w:color="8EA9DB"/>
            </w:tcBorders>
            <w:shd w:val="clear" w:color="auto" w:fill="D9E0F1"/>
          </w:tcPr>
          <w:p>
            <w:pPr>
              <w:pStyle w:val="TableParagraph"/>
              <w:spacing w:line="248" w:lineRule="exact"/>
              <w:ind w:right="96"/>
              <w:jc w:val="right"/>
              <w:rPr>
                <w:sz w:val="22"/>
              </w:rPr>
            </w:pPr>
            <w:r>
              <w:rPr>
                <w:spacing w:val="-2"/>
                <w:sz w:val="22"/>
              </w:rPr>
              <w:t>-</w:t>
            </w:r>
            <w:r>
              <w:rPr>
                <w:spacing w:val="-4"/>
                <w:sz w:val="22"/>
              </w:rPr>
              <w:t>0.3%</w:t>
            </w:r>
          </w:p>
        </w:tc>
      </w:tr>
      <w:tr>
        <w:trPr>
          <w:trHeight w:val="269" w:hRule="atLeast"/>
        </w:trPr>
        <w:tc>
          <w:tcPr>
            <w:tcW w:w="3415" w:type="dxa"/>
            <w:tcBorders>
              <w:top w:val="single" w:sz="4" w:space="0" w:color="8EA9DB"/>
            </w:tcBorders>
          </w:tcPr>
          <w:p>
            <w:pPr>
              <w:pStyle w:val="TableParagraph"/>
              <w:spacing w:line="249" w:lineRule="exact"/>
              <w:ind w:left="506"/>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260" w:type="dxa"/>
            <w:tcBorders>
              <w:top w:val="single" w:sz="4" w:space="0" w:color="8EA9DB"/>
            </w:tcBorders>
          </w:tcPr>
          <w:p>
            <w:pPr>
              <w:pStyle w:val="TableParagraph"/>
              <w:spacing w:line="249" w:lineRule="exact"/>
              <w:ind w:right="97"/>
              <w:jc w:val="right"/>
              <w:rPr>
                <w:sz w:val="22"/>
              </w:rPr>
            </w:pPr>
            <w:r>
              <w:rPr>
                <w:spacing w:val="-2"/>
                <w:sz w:val="22"/>
              </w:rPr>
              <w:t>58.1%</w:t>
            </w:r>
          </w:p>
        </w:tc>
        <w:tc>
          <w:tcPr>
            <w:tcW w:w="1260" w:type="dxa"/>
            <w:tcBorders>
              <w:top w:val="single" w:sz="4" w:space="0" w:color="8EA9DB"/>
            </w:tcBorders>
          </w:tcPr>
          <w:p>
            <w:pPr>
              <w:pStyle w:val="TableParagraph"/>
              <w:spacing w:line="249" w:lineRule="exact"/>
              <w:ind w:right="97"/>
              <w:jc w:val="right"/>
              <w:rPr>
                <w:sz w:val="22"/>
              </w:rPr>
            </w:pPr>
            <w:r>
              <w:rPr>
                <w:spacing w:val="-2"/>
                <w:sz w:val="22"/>
              </w:rPr>
              <w:t>58.0%</w:t>
            </w:r>
          </w:p>
        </w:tc>
        <w:tc>
          <w:tcPr>
            <w:tcW w:w="1260" w:type="dxa"/>
            <w:tcBorders>
              <w:top w:val="single" w:sz="4" w:space="0" w:color="8EA9DB"/>
            </w:tcBorders>
          </w:tcPr>
          <w:p>
            <w:pPr>
              <w:pStyle w:val="TableParagraph"/>
              <w:spacing w:line="249" w:lineRule="exact"/>
              <w:ind w:right="97"/>
              <w:jc w:val="right"/>
              <w:rPr>
                <w:sz w:val="22"/>
              </w:rPr>
            </w:pPr>
            <w:r>
              <w:rPr>
                <w:spacing w:val="-2"/>
                <w:sz w:val="22"/>
              </w:rPr>
              <w:t>57.6%</w:t>
            </w:r>
          </w:p>
        </w:tc>
        <w:tc>
          <w:tcPr>
            <w:tcW w:w="1530" w:type="dxa"/>
            <w:tcBorders>
              <w:top w:val="single" w:sz="4" w:space="0" w:color="8EA9DB"/>
            </w:tcBorders>
          </w:tcPr>
          <w:p>
            <w:pPr>
              <w:pStyle w:val="TableParagraph"/>
              <w:spacing w:line="249" w:lineRule="exact"/>
              <w:ind w:right="146"/>
              <w:jc w:val="right"/>
              <w:rPr>
                <w:sz w:val="22"/>
              </w:rPr>
            </w:pPr>
            <w:r>
              <w:rPr>
                <w:spacing w:val="-4"/>
                <w:sz w:val="22"/>
              </w:rPr>
              <w:t>0.1%</w:t>
            </w:r>
          </w:p>
        </w:tc>
        <w:tc>
          <w:tcPr>
            <w:tcW w:w="1800" w:type="dxa"/>
            <w:tcBorders>
              <w:top w:val="single" w:sz="4" w:space="0" w:color="8EA9DB"/>
            </w:tcBorders>
          </w:tcPr>
          <w:p>
            <w:pPr>
              <w:pStyle w:val="TableParagraph"/>
              <w:spacing w:line="249" w:lineRule="exact"/>
              <w:ind w:right="96"/>
              <w:jc w:val="right"/>
              <w:rPr>
                <w:sz w:val="22"/>
              </w:rPr>
            </w:pPr>
            <w:r>
              <w:rPr>
                <w:spacing w:val="-4"/>
                <w:sz w:val="22"/>
              </w:rPr>
              <w:t>0.5%</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7"/>
        <w:gridCol w:w="1203"/>
        <w:gridCol w:w="1031"/>
        <w:gridCol w:w="1261"/>
        <w:gridCol w:w="1220"/>
        <w:gridCol w:w="1202"/>
      </w:tblGrid>
      <w:tr>
        <w:trPr>
          <w:trHeight w:val="1074" w:hRule="atLeast"/>
        </w:trPr>
        <w:tc>
          <w:tcPr>
            <w:tcW w:w="4867" w:type="dxa"/>
            <w:shd w:val="clear" w:color="auto" w:fill="D9E0F1"/>
          </w:tcPr>
          <w:p>
            <w:pPr>
              <w:pStyle w:val="TableParagraph"/>
              <w:spacing w:before="246"/>
              <w:rPr>
                <w:b/>
                <w:sz w:val="22"/>
              </w:rPr>
            </w:pPr>
          </w:p>
          <w:p>
            <w:pPr>
              <w:pStyle w:val="TableParagraph"/>
              <w:spacing w:line="270" w:lineRule="atLeast"/>
              <w:ind w:left="745" w:hanging="408"/>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203" w:type="dxa"/>
            <w:shd w:val="clear" w:color="auto" w:fill="D9E0F1"/>
          </w:tcPr>
          <w:p>
            <w:pPr>
              <w:pStyle w:val="TableParagraph"/>
              <w:rPr>
                <w:b/>
                <w:sz w:val="22"/>
              </w:rPr>
            </w:pPr>
          </w:p>
          <w:p>
            <w:pPr>
              <w:pStyle w:val="TableParagraph"/>
              <w:rPr>
                <w:b/>
                <w:sz w:val="22"/>
              </w:rPr>
            </w:pPr>
          </w:p>
          <w:p>
            <w:pPr>
              <w:pStyle w:val="TableParagraph"/>
              <w:spacing w:before="1"/>
              <w:ind w:right="97"/>
              <w:jc w:val="right"/>
              <w:rPr>
                <w:sz w:val="22"/>
              </w:rPr>
            </w:pPr>
            <w:r>
              <w:rPr>
                <w:spacing w:val="-2"/>
                <w:sz w:val="22"/>
              </w:rPr>
              <w:t>September</w:t>
            </w:r>
          </w:p>
          <w:p>
            <w:pPr>
              <w:pStyle w:val="TableParagraph"/>
              <w:spacing w:line="248" w:lineRule="exact"/>
              <w:ind w:right="95"/>
              <w:jc w:val="right"/>
              <w:rPr>
                <w:sz w:val="22"/>
              </w:rPr>
            </w:pPr>
            <w:r>
              <w:rPr>
                <w:spacing w:val="-4"/>
                <w:sz w:val="22"/>
              </w:rPr>
              <w:t>2024</w:t>
            </w:r>
          </w:p>
        </w:tc>
        <w:tc>
          <w:tcPr>
            <w:tcW w:w="1031" w:type="dxa"/>
            <w:shd w:val="clear" w:color="auto" w:fill="D9E0F1"/>
          </w:tcPr>
          <w:p>
            <w:pPr>
              <w:pStyle w:val="TableParagraph"/>
              <w:spacing w:before="246"/>
              <w:rPr>
                <w:b/>
                <w:sz w:val="22"/>
              </w:rPr>
            </w:pPr>
          </w:p>
          <w:p>
            <w:pPr>
              <w:pStyle w:val="TableParagraph"/>
              <w:spacing w:line="270" w:lineRule="atLeast"/>
              <w:ind w:left="478" w:right="89" w:hanging="176"/>
              <w:rPr>
                <w:sz w:val="22"/>
              </w:rPr>
            </w:pPr>
            <w:r>
              <w:rPr>
                <w:spacing w:val="-2"/>
                <w:sz w:val="22"/>
              </w:rPr>
              <w:t>August </w:t>
            </w:r>
            <w:r>
              <w:rPr>
                <w:spacing w:val="-4"/>
                <w:sz w:val="22"/>
              </w:rPr>
              <w:t>2024</w:t>
            </w:r>
          </w:p>
        </w:tc>
        <w:tc>
          <w:tcPr>
            <w:tcW w:w="1261" w:type="dxa"/>
            <w:shd w:val="clear" w:color="auto" w:fill="D9E0F1"/>
          </w:tcPr>
          <w:p>
            <w:pPr>
              <w:pStyle w:val="TableParagraph"/>
              <w:rPr>
                <w:b/>
                <w:sz w:val="22"/>
              </w:rPr>
            </w:pPr>
          </w:p>
          <w:p>
            <w:pPr>
              <w:pStyle w:val="TableParagraph"/>
              <w:rPr>
                <w:b/>
                <w:sz w:val="22"/>
              </w:rPr>
            </w:pPr>
          </w:p>
          <w:p>
            <w:pPr>
              <w:pStyle w:val="TableParagraph"/>
              <w:spacing w:before="1"/>
              <w:ind w:right="94"/>
              <w:jc w:val="right"/>
              <w:rPr>
                <w:sz w:val="22"/>
              </w:rPr>
            </w:pPr>
            <w:r>
              <w:rPr>
                <w:spacing w:val="-2"/>
                <w:sz w:val="22"/>
              </w:rPr>
              <w:t>September</w:t>
            </w:r>
          </w:p>
          <w:p>
            <w:pPr>
              <w:pStyle w:val="TableParagraph"/>
              <w:spacing w:line="248" w:lineRule="exact"/>
              <w:ind w:right="93"/>
              <w:jc w:val="right"/>
              <w:rPr>
                <w:sz w:val="22"/>
              </w:rPr>
            </w:pPr>
            <w:r>
              <w:rPr>
                <w:spacing w:val="-4"/>
                <w:sz w:val="22"/>
              </w:rPr>
              <w:t>2023</w:t>
            </w:r>
          </w:p>
        </w:tc>
        <w:tc>
          <w:tcPr>
            <w:tcW w:w="1220" w:type="dxa"/>
            <w:shd w:val="clear" w:color="auto" w:fill="D9E0F1"/>
          </w:tcPr>
          <w:p>
            <w:pPr>
              <w:pStyle w:val="TableParagraph"/>
              <w:ind w:right="91"/>
              <w:jc w:val="right"/>
              <w:rPr>
                <w:sz w:val="22"/>
              </w:rPr>
            </w:pPr>
            <w:r>
              <w:rPr>
                <w:spacing w:val="-2"/>
                <w:sz w:val="22"/>
              </w:rPr>
              <w:t>Change</w:t>
            </w:r>
          </w:p>
          <w:p>
            <w:pPr>
              <w:pStyle w:val="TableParagraph"/>
              <w:spacing w:line="270" w:lineRule="atLeast"/>
              <w:ind w:left="495" w:right="91" w:firstLine="186"/>
              <w:jc w:val="right"/>
              <w:rPr>
                <w:sz w:val="22"/>
              </w:rPr>
            </w:pPr>
            <w:r>
              <w:rPr>
                <w:spacing w:val="-4"/>
                <w:sz w:val="22"/>
              </w:rPr>
              <w:t>from </w:t>
            </w:r>
            <w:r>
              <w:rPr>
                <w:spacing w:val="-2"/>
                <w:sz w:val="22"/>
              </w:rPr>
              <w:t>August </w:t>
            </w:r>
            <w:r>
              <w:rPr>
                <w:spacing w:val="-4"/>
                <w:sz w:val="22"/>
              </w:rPr>
              <w:t>2024</w:t>
            </w:r>
          </w:p>
        </w:tc>
        <w:tc>
          <w:tcPr>
            <w:tcW w:w="1202" w:type="dxa"/>
            <w:shd w:val="clear" w:color="auto" w:fill="D9E0F1"/>
          </w:tcPr>
          <w:p>
            <w:pPr>
              <w:pStyle w:val="TableParagraph"/>
              <w:ind w:right="89"/>
              <w:jc w:val="right"/>
              <w:rPr>
                <w:sz w:val="22"/>
              </w:rPr>
            </w:pPr>
            <w:r>
              <w:rPr>
                <w:spacing w:val="-2"/>
                <w:sz w:val="22"/>
              </w:rPr>
              <w:t>Change</w:t>
            </w:r>
          </w:p>
          <w:p>
            <w:pPr>
              <w:pStyle w:val="TableParagraph"/>
              <w:ind w:left="113" w:right="89" w:firstLine="550"/>
              <w:jc w:val="right"/>
              <w:rPr>
                <w:sz w:val="22"/>
              </w:rPr>
            </w:pPr>
            <w:r>
              <w:rPr>
                <w:spacing w:val="-4"/>
                <w:sz w:val="22"/>
              </w:rPr>
              <w:t>from </w:t>
            </w:r>
            <w:r>
              <w:rPr>
                <w:spacing w:val="-2"/>
                <w:sz w:val="22"/>
              </w:rPr>
              <w:t>September</w:t>
            </w:r>
          </w:p>
          <w:p>
            <w:pPr>
              <w:pStyle w:val="TableParagraph"/>
              <w:spacing w:line="248" w:lineRule="exact" w:before="1"/>
              <w:ind w:right="90"/>
              <w:jc w:val="right"/>
              <w:rPr>
                <w:sz w:val="22"/>
              </w:rPr>
            </w:pPr>
            <w:r>
              <w:rPr>
                <w:spacing w:val="-4"/>
                <w:sz w:val="22"/>
              </w:rPr>
              <w:t>2023</w:t>
            </w:r>
          </w:p>
        </w:tc>
      </w:tr>
      <w:tr>
        <w:trPr>
          <w:trHeight w:val="295" w:hRule="atLeast"/>
        </w:trPr>
        <w:tc>
          <w:tcPr>
            <w:tcW w:w="4867" w:type="dxa"/>
            <w:tcBorders>
              <w:bottom w:val="single" w:sz="4" w:space="0" w:color="8EA9DB"/>
            </w:tcBorders>
          </w:tcPr>
          <w:p>
            <w:pPr>
              <w:pStyle w:val="TableParagraph"/>
              <w:spacing w:line="248" w:lineRule="exact" w:before="27"/>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203" w:type="dxa"/>
            <w:tcBorders>
              <w:bottom w:val="single" w:sz="4" w:space="0" w:color="8EA9DB"/>
            </w:tcBorders>
          </w:tcPr>
          <w:p>
            <w:pPr>
              <w:pStyle w:val="TableParagraph"/>
              <w:spacing w:line="248" w:lineRule="exact" w:before="27"/>
              <w:ind w:right="96"/>
              <w:jc w:val="right"/>
              <w:rPr>
                <w:sz w:val="22"/>
              </w:rPr>
            </w:pPr>
            <w:r>
              <w:rPr>
                <w:spacing w:val="-2"/>
                <w:sz w:val="22"/>
              </w:rPr>
              <w:t>1376.2</w:t>
            </w:r>
          </w:p>
        </w:tc>
        <w:tc>
          <w:tcPr>
            <w:tcW w:w="1031" w:type="dxa"/>
            <w:tcBorders>
              <w:bottom w:val="single" w:sz="4" w:space="0" w:color="8EA9DB"/>
            </w:tcBorders>
          </w:tcPr>
          <w:p>
            <w:pPr>
              <w:pStyle w:val="TableParagraph"/>
              <w:spacing w:line="248" w:lineRule="exact" w:before="27"/>
              <w:ind w:right="95"/>
              <w:jc w:val="right"/>
              <w:rPr>
                <w:sz w:val="22"/>
              </w:rPr>
            </w:pPr>
            <w:r>
              <w:rPr>
                <w:spacing w:val="-2"/>
                <w:sz w:val="22"/>
              </w:rPr>
              <w:t>1365.4</w:t>
            </w:r>
          </w:p>
        </w:tc>
        <w:tc>
          <w:tcPr>
            <w:tcW w:w="1261" w:type="dxa"/>
            <w:tcBorders>
              <w:bottom w:val="single" w:sz="4" w:space="0" w:color="8EA9DB"/>
            </w:tcBorders>
          </w:tcPr>
          <w:p>
            <w:pPr>
              <w:pStyle w:val="TableParagraph"/>
              <w:spacing w:line="248" w:lineRule="exact" w:before="27"/>
              <w:ind w:right="94"/>
              <w:jc w:val="right"/>
              <w:rPr>
                <w:sz w:val="22"/>
              </w:rPr>
            </w:pPr>
            <w:r>
              <w:rPr>
                <w:spacing w:val="-2"/>
                <w:sz w:val="22"/>
              </w:rPr>
              <w:t>1358.8</w:t>
            </w:r>
          </w:p>
        </w:tc>
        <w:tc>
          <w:tcPr>
            <w:tcW w:w="1220" w:type="dxa"/>
            <w:tcBorders>
              <w:bottom w:val="single" w:sz="4" w:space="0" w:color="8EA9DB"/>
            </w:tcBorders>
          </w:tcPr>
          <w:p>
            <w:pPr>
              <w:pStyle w:val="TableParagraph"/>
              <w:spacing w:line="248" w:lineRule="exact" w:before="27"/>
              <w:ind w:right="92"/>
              <w:jc w:val="right"/>
              <w:rPr>
                <w:sz w:val="22"/>
              </w:rPr>
            </w:pPr>
            <w:r>
              <w:rPr>
                <w:spacing w:val="-4"/>
                <w:sz w:val="22"/>
              </w:rPr>
              <w:t>10.8</w:t>
            </w:r>
          </w:p>
        </w:tc>
        <w:tc>
          <w:tcPr>
            <w:tcW w:w="1202" w:type="dxa"/>
            <w:tcBorders>
              <w:bottom w:val="single" w:sz="4" w:space="0" w:color="8EA9DB"/>
            </w:tcBorders>
          </w:tcPr>
          <w:p>
            <w:pPr>
              <w:pStyle w:val="TableParagraph"/>
              <w:spacing w:line="248" w:lineRule="exact" w:before="27"/>
              <w:ind w:right="90"/>
              <w:jc w:val="right"/>
              <w:rPr>
                <w:sz w:val="22"/>
              </w:rPr>
            </w:pPr>
            <w:r>
              <w:rPr>
                <w:spacing w:val="-4"/>
                <w:sz w:val="22"/>
              </w:rPr>
              <w:t>17.4</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207"/>
              <w:rPr>
                <w:sz w:val="22"/>
              </w:rPr>
            </w:pPr>
            <w:r>
              <w:rPr>
                <w:sz w:val="22"/>
              </w:rPr>
              <w:t>Goods</w:t>
            </w:r>
            <w:r>
              <w:rPr>
                <w:spacing w:val="-9"/>
                <w:sz w:val="22"/>
              </w:rPr>
              <w:t> </w:t>
            </w:r>
            <w:r>
              <w:rPr>
                <w:spacing w:val="-2"/>
                <w:sz w:val="22"/>
              </w:rPr>
              <w:t>Producing</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2"/>
                <w:sz w:val="22"/>
              </w:rPr>
              <w:t>234.9</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2"/>
                <w:sz w:val="22"/>
              </w:rPr>
              <w:t>235.9</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2"/>
                <w:sz w:val="22"/>
              </w:rPr>
              <w:t>232.4</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2"/>
                <w:sz w:val="22"/>
              </w:rPr>
              <w:t>-</w:t>
            </w:r>
            <w:r>
              <w:rPr>
                <w:spacing w:val="-5"/>
                <w:sz w:val="22"/>
              </w:rPr>
              <w:t>1.0</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2.5</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203" w:type="dxa"/>
            <w:tcBorders>
              <w:top w:val="single" w:sz="4" w:space="0" w:color="8EA9DB"/>
              <w:bottom w:val="single" w:sz="4" w:space="0" w:color="8EA9DB"/>
            </w:tcBorders>
          </w:tcPr>
          <w:p>
            <w:pPr>
              <w:pStyle w:val="TableParagraph"/>
              <w:spacing w:line="248" w:lineRule="exact" w:before="32"/>
              <w:ind w:right="96"/>
              <w:jc w:val="right"/>
              <w:rPr>
                <w:sz w:val="22"/>
              </w:rPr>
            </w:pPr>
            <w:r>
              <w:rPr>
                <w:spacing w:val="-4"/>
                <w:sz w:val="22"/>
              </w:rPr>
              <w:t>72.3</w:t>
            </w:r>
          </w:p>
        </w:tc>
        <w:tc>
          <w:tcPr>
            <w:tcW w:w="1031" w:type="dxa"/>
            <w:tcBorders>
              <w:top w:val="single" w:sz="4" w:space="0" w:color="8EA9DB"/>
              <w:bottom w:val="single" w:sz="4" w:space="0" w:color="8EA9DB"/>
            </w:tcBorders>
          </w:tcPr>
          <w:p>
            <w:pPr>
              <w:pStyle w:val="TableParagraph"/>
              <w:spacing w:line="248" w:lineRule="exact" w:before="32"/>
              <w:ind w:right="95"/>
              <w:jc w:val="right"/>
              <w:rPr>
                <w:sz w:val="22"/>
              </w:rPr>
            </w:pPr>
            <w:r>
              <w:rPr>
                <w:spacing w:val="-4"/>
                <w:sz w:val="22"/>
              </w:rPr>
              <w:t>72.8</w:t>
            </w:r>
          </w:p>
        </w:tc>
        <w:tc>
          <w:tcPr>
            <w:tcW w:w="1261" w:type="dxa"/>
            <w:tcBorders>
              <w:top w:val="single" w:sz="4" w:space="0" w:color="8EA9DB"/>
              <w:bottom w:val="single" w:sz="4" w:space="0" w:color="8EA9DB"/>
            </w:tcBorders>
          </w:tcPr>
          <w:p>
            <w:pPr>
              <w:pStyle w:val="TableParagraph"/>
              <w:spacing w:line="248" w:lineRule="exact" w:before="32"/>
              <w:ind w:right="93"/>
              <w:jc w:val="right"/>
              <w:rPr>
                <w:sz w:val="22"/>
              </w:rPr>
            </w:pPr>
            <w:r>
              <w:rPr>
                <w:spacing w:val="-4"/>
                <w:sz w:val="22"/>
              </w:rPr>
              <w:t>69.6</w:t>
            </w:r>
          </w:p>
        </w:tc>
        <w:tc>
          <w:tcPr>
            <w:tcW w:w="1220" w:type="dxa"/>
            <w:tcBorders>
              <w:top w:val="single" w:sz="4" w:space="0" w:color="8EA9DB"/>
              <w:bottom w:val="single" w:sz="4" w:space="0" w:color="8EA9DB"/>
            </w:tcBorders>
          </w:tcPr>
          <w:p>
            <w:pPr>
              <w:pStyle w:val="TableParagraph"/>
              <w:spacing w:line="248" w:lineRule="exact" w:before="32"/>
              <w:ind w:right="91"/>
              <w:jc w:val="right"/>
              <w:rPr>
                <w:sz w:val="22"/>
              </w:rPr>
            </w:pPr>
            <w:r>
              <w:rPr>
                <w:spacing w:val="-2"/>
                <w:sz w:val="22"/>
              </w:rPr>
              <w:t>-</w:t>
            </w:r>
            <w:r>
              <w:rPr>
                <w:spacing w:val="-5"/>
                <w:sz w:val="22"/>
              </w:rPr>
              <w:t>0.5</w:t>
            </w:r>
          </w:p>
        </w:tc>
        <w:tc>
          <w:tcPr>
            <w:tcW w:w="1202" w:type="dxa"/>
            <w:tcBorders>
              <w:top w:val="single" w:sz="4" w:space="0" w:color="8EA9DB"/>
              <w:bottom w:val="single" w:sz="4" w:space="0" w:color="8EA9DB"/>
            </w:tcBorders>
          </w:tcPr>
          <w:p>
            <w:pPr>
              <w:pStyle w:val="TableParagraph"/>
              <w:spacing w:line="248" w:lineRule="exact" w:before="32"/>
              <w:ind w:right="90"/>
              <w:jc w:val="right"/>
              <w:rPr>
                <w:sz w:val="22"/>
              </w:rPr>
            </w:pPr>
            <w:r>
              <w:rPr>
                <w:spacing w:val="-5"/>
                <w:sz w:val="22"/>
              </w:rPr>
              <w:t>2.7</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5"/>
              <w:jc w:val="right"/>
              <w:rPr>
                <w:b/>
                <w:sz w:val="22"/>
              </w:rPr>
            </w:pPr>
            <w:r>
              <w:rPr>
                <w:b/>
                <w:spacing w:val="-5"/>
                <w:sz w:val="22"/>
              </w:rPr>
              <w:t>5.3</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4"/>
              <w:jc w:val="right"/>
              <w:rPr>
                <w:b/>
                <w:sz w:val="22"/>
              </w:rPr>
            </w:pPr>
            <w:r>
              <w:rPr>
                <w:b/>
                <w:spacing w:val="-5"/>
                <w:sz w:val="22"/>
              </w:rPr>
              <w:t>5.4</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2"/>
              <w:jc w:val="right"/>
              <w:rPr>
                <w:b/>
                <w:sz w:val="22"/>
              </w:rPr>
            </w:pPr>
            <w:r>
              <w:rPr>
                <w:b/>
                <w:spacing w:val="-5"/>
                <w:sz w:val="22"/>
              </w:rPr>
              <w:t>5.2</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b/>
                <w:sz w:val="22"/>
              </w:rPr>
            </w:pPr>
            <w:r>
              <w:rPr>
                <w:b/>
                <w:spacing w:val="-2"/>
                <w:sz w:val="22"/>
              </w:rPr>
              <w:t>-</w:t>
            </w:r>
            <w:r>
              <w:rPr>
                <w:b/>
                <w:spacing w:val="-5"/>
                <w:sz w:val="22"/>
              </w:rPr>
              <w:t>0.1</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89"/>
              <w:jc w:val="right"/>
              <w:rPr>
                <w:b/>
                <w:sz w:val="22"/>
              </w:rPr>
            </w:pPr>
            <w:r>
              <w:rPr>
                <w:b/>
                <w:spacing w:val="-5"/>
                <w:sz w:val="22"/>
              </w:rPr>
              <w:t>0.1</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603"/>
              <w:rPr>
                <w:b/>
                <w:sz w:val="22"/>
              </w:rPr>
            </w:pPr>
            <w:r>
              <w:rPr>
                <w:b/>
                <w:spacing w:val="-2"/>
                <w:sz w:val="22"/>
              </w:rPr>
              <w:t>Construction</w:t>
            </w:r>
          </w:p>
        </w:tc>
        <w:tc>
          <w:tcPr>
            <w:tcW w:w="1203" w:type="dxa"/>
            <w:tcBorders>
              <w:top w:val="single" w:sz="4" w:space="0" w:color="8EA9DB"/>
              <w:bottom w:val="single" w:sz="4" w:space="0" w:color="8EA9DB"/>
            </w:tcBorders>
          </w:tcPr>
          <w:p>
            <w:pPr>
              <w:pStyle w:val="TableParagraph"/>
              <w:spacing w:line="248" w:lineRule="exact" w:before="31"/>
              <w:ind w:right="95"/>
              <w:jc w:val="right"/>
              <w:rPr>
                <w:b/>
                <w:sz w:val="22"/>
              </w:rPr>
            </w:pPr>
            <w:r>
              <w:rPr>
                <w:b/>
                <w:spacing w:val="-4"/>
                <w:sz w:val="22"/>
              </w:rPr>
              <w:t>67.0</w:t>
            </w:r>
          </w:p>
        </w:tc>
        <w:tc>
          <w:tcPr>
            <w:tcW w:w="1031" w:type="dxa"/>
            <w:tcBorders>
              <w:top w:val="single" w:sz="4" w:space="0" w:color="8EA9DB"/>
              <w:bottom w:val="single" w:sz="4" w:space="0" w:color="8EA9DB"/>
            </w:tcBorders>
          </w:tcPr>
          <w:p>
            <w:pPr>
              <w:pStyle w:val="TableParagraph"/>
              <w:spacing w:line="248" w:lineRule="exact" w:before="31"/>
              <w:ind w:right="94"/>
              <w:jc w:val="right"/>
              <w:rPr>
                <w:b/>
                <w:sz w:val="22"/>
              </w:rPr>
            </w:pPr>
            <w:r>
              <w:rPr>
                <w:b/>
                <w:spacing w:val="-4"/>
                <w:sz w:val="22"/>
              </w:rPr>
              <w:t>67.4</w:t>
            </w:r>
          </w:p>
        </w:tc>
        <w:tc>
          <w:tcPr>
            <w:tcW w:w="1261" w:type="dxa"/>
            <w:tcBorders>
              <w:top w:val="single" w:sz="4" w:space="0" w:color="8EA9DB"/>
              <w:bottom w:val="single" w:sz="4" w:space="0" w:color="8EA9DB"/>
            </w:tcBorders>
          </w:tcPr>
          <w:p>
            <w:pPr>
              <w:pStyle w:val="TableParagraph"/>
              <w:spacing w:line="248" w:lineRule="exact" w:before="31"/>
              <w:ind w:right="93"/>
              <w:jc w:val="right"/>
              <w:rPr>
                <w:b/>
                <w:sz w:val="22"/>
              </w:rPr>
            </w:pPr>
            <w:r>
              <w:rPr>
                <w:b/>
                <w:spacing w:val="-4"/>
                <w:sz w:val="22"/>
              </w:rPr>
              <w:t>64.4</w:t>
            </w:r>
          </w:p>
        </w:tc>
        <w:tc>
          <w:tcPr>
            <w:tcW w:w="1220" w:type="dxa"/>
            <w:tcBorders>
              <w:top w:val="single" w:sz="4" w:space="0" w:color="8EA9DB"/>
              <w:bottom w:val="single" w:sz="4" w:space="0" w:color="8EA9DB"/>
            </w:tcBorders>
          </w:tcPr>
          <w:p>
            <w:pPr>
              <w:pStyle w:val="TableParagraph"/>
              <w:spacing w:line="248" w:lineRule="exact" w:before="31"/>
              <w:ind w:right="91"/>
              <w:jc w:val="right"/>
              <w:rPr>
                <w:b/>
                <w:sz w:val="22"/>
              </w:rPr>
            </w:pPr>
            <w:r>
              <w:rPr>
                <w:b/>
                <w:spacing w:val="-2"/>
                <w:sz w:val="22"/>
              </w:rPr>
              <w:t>-</w:t>
            </w:r>
            <w:r>
              <w:rPr>
                <w:b/>
                <w:spacing w:val="-5"/>
                <w:sz w:val="22"/>
              </w:rPr>
              <w:t>0.4</w:t>
            </w:r>
          </w:p>
        </w:tc>
        <w:tc>
          <w:tcPr>
            <w:tcW w:w="1202" w:type="dxa"/>
            <w:tcBorders>
              <w:top w:val="single" w:sz="4" w:space="0" w:color="8EA9DB"/>
              <w:bottom w:val="single" w:sz="4" w:space="0" w:color="8EA9DB"/>
            </w:tcBorders>
          </w:tcPr>
          <w:p>
            <w:pPr>
              <w:pStyle w:val="TableParagraph"/>
              <w:spacing w:line="248" w:lineRule="exact" w:before="31"/>
              <w:ind w:right="89"/>
              <w:jc w:val="right"/>
              <w:rPr>
                <w:b/>
                <w:sz w:val="22"/>
              </w:rPr>
            </w:pPr>
            <w:r>
              <w:rPr>
                <w:b/>
                <w:spacing w:val="-5"/>
                <w:sz w:val="22"/>
              </w:rPr>
              <w:t>2.6</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853"/>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4"/>
                <w:sz w:val="22"/>
              </w:rPr>
              <w:t>42.6</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4"/>
                <w:sz w:val="22"/>
              </w:rPr>
              <w:t>42.7</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4"/>
                <w:sz w:val="22"/>
              </w:rPr>
              <w:t>40.6</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2"/>
                <w:sz w:val="22"/>
              </w:rPr>
              <w:t>-</w:t>
            </w:r>
            <w:r>
              <w:rPr>
                <w:spacing w:val="-5"/>
                <w:sz w:val="22"/>
              </w:rPr>
              <w:t>0.1</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5"/>
                <w:sz w:val="22"/>
              </w:rPr>
              <w:t>2.0</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604"/>
              <w:rPr>
                <w:b/>
                <w:sz w:val="22"/>
              </w:rPr>
            </w:pPr>
            <w:r>
              <w:rPr>
                <w:b/>
                <w:spacing w:val="-2"/>
                <w:sz w:val="22"/>
              </w:rPr>
              <w:t>Manufacturing</w:t>
            </w:r>
          </w:p>
        </w:tc>
        <w:tc>
          <w:tcPr>
            <w:tcW w:w="1203" w:type="dxa"/>
            <w:tcBorders>
              <w:top w:val="single" w:sz="4" w:space="0" w:color="8EA9DB"/>
              <w:bottom w:val="single" w:sz="4" w:space="0" w:color="8EA9DB"/>
            </w:tcBorders>
          </w:tcPr>
          <w:p>
            <w:pPr>
              <w:pStyle w:val="TableParagraph"/>
              <w:spacing w:line="248" w:lineRule="exact" w:before="31"/>
              <w:ind w:right="95"/>
              <w:jc w:val="right"/>
              <w:rPr>
                <w:b/>
                <w:sz w:val="22"/>
              </w:rPr>
            </w:pPr>
            <w:r>
              <w:rPr>
                <w:b/>
                <w:spacing w:val="-2"/>
                <w:sz w:val="22"/>
              </w:rPr>
              <w:t>162.6</w:t>
            </w:r>
          </w:p>
        </w:tc>
        <w:tc>
          <w:tcPr>
            <w:tcW w:w="1031" w:type="dxa"/>
            <w:tcBorders>
              <w:top w:val="single" w:sz="4" w:space="0" w:color="8EA9DB"/>
              <w:bottom w:val="single" w:sz="4" w:space="0" w:color="8EA9DB"/>
            </w:tcBorders>
          </w:tcPr>
          <w:p>
            <w:pPr>
              <w:pStyle w:val="TableParagraph"/>
              <w:spacing w:line="248" w:lineRule="exact" w:before="31"/>
              <w:ind w:right="94"/>
              <w:jc w:val="right"/>
              <w:rPr>
                <w:b/>
                <w:sz w:val="22"/>
              </w:rPr>
            </w:pPr>
            <w:r>
              <w:rPr>
                <w:b/>
                <w:spacing w:val="-2"/>
                <w:sz w:val="22"/>
              </w:rPr>
              <w:t>163.1</w:t>
            </w:r>
          </w:p>
        </w:tc>
        <w:tc>
          <w:tcPr>
            <w:tcW w:w="1261" w:type="dxa"/>
            <w:tcBorders>
              <w:top w:val="single" w:sz="4" w:space="0" w:color="8EA9DB"/>
              <w:bottom w:val="single" w:sz="4" w:space="0" w:color="8EA9DB"/>
            </w:tcBorders>
          </w:tcPr>
          <w:p>
            <w:pPr>
              <w:pStyle w:val="TableParagraph"/>
              <w:spacing w:line="248" w:lineRule="exact" w:before="31"/>
              <w:ind w:right="93"/>
              <w:jc w:val="right"/>
              <w:rPr>
                <w:b/>
                <w:sz w:val="22"/>
              </w:rPr>
            </w:pPr>
            <w:r>
              <w:rPr>
                <w:b/>
                <w:spacing w:val="-2"/>
                <w:sz w:val="22"/>
              </w:rPr>
              <w:t>162.8</w:t>
            </w:r>
          </w:p>
        </w:tc>
        <w:tc>
          <w:tcPr>
            <w:tcW w:w="1220" w:type="dxa"/>
            <w:tcBorders>
              <w:top w:val="single" w:sz="4" w:space="0" w:color="8EA9DB"/>
              <w:bottom w:val="single" w:sz="4" w:space="0" w:color="8EA9DB"/>
            </w:tcBorders>
          </w:tcPr>
          <w:p>
            <w:pPr>
              <w:pStyle w:val="TableParagraph"/>
              <w:spacing w:line="248" w:lineRule="exact" w:before="31"/>
              <w:ind w:right="91"/>
              <w:jc w:val="right"/>
              <w:rPr>
                <w:b/>
                <w:sz w:val="22"/>
              </w:rPr>
            </w:pPr>
            <w:r>
              <w:rPr>
                <w:b/>
                <w:spacing w:val="-2"/>
                <w:sz w:val="22"/>
              </w:rPr>
              <w:t>-</w:t>
            </w:r>
            <w:r>
              <w:rPr>
                <w:b/>
                <w:spacing w:val="-5"/>
                <w:sz w:val="22"/>
              </w:rPr>
              <w:t>0.5</w:t>
            </w:r>
          </w:p>
        </w:tc>
        <w:tc>
          <w:tcPr>
            <w:tcW w:w="1202" w:type="dxa"/>
            <w:tcBorders>
              <w:top w:val="single" w:sz="4" w:space="0" w:color="8EA9DB"/>
              <w:bottom w:val="single" w:sz="4" w:space="0" w:color="8EA9DB"/>
            </w:tcBorders>
          </w:tcPr>
          <w:p>
            <w:pPr>
              <w:pStyle w:val="TableParagraph"/>
              <w:spacing w:line="248" w:lineRule="exact" w:before="31"/>
              <w:ind w:right="89"/>
              <w:jc w:val="right"/>
              <w:rPr>
                <w:b/>
                <w:sz w:val="22"/>
              </w:rPr>
            </w:pPr>
            <w:r>
              <w:rPr>
                <w:b/>
                <w:spacing w:val="-2"/>
                <w:sz w:val="22"/>
              </w:rPr>
              <w:t>-</w:t>
            </w:r>
            <w:r>
              <w:rPr>
                <w:b/>
                <w:spacing w:val="-5"/>
                <w:sz w:val="22"/>
              </w:rPr>
              <w:t>0.2</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853"/>
              <w:rPr>
                <w:sz w:val="22"/>
              </w:rPr>
            </w:pPr>
            <w:r>
              <w:rPr>
                <w:sz w:val="22"/>
              </w:rPr>
              <w:t>Durable</w:t>
            </w:r>
            <w:r>
              <w:rPr>
                <w:spacing w:val="-9"/>
                <w:sz w:val="22"/>
              </w:rPr>
              <w:t> </w:t>
            </w:r>
            <w:r>
              <w:rPr>
                <w:spacing w:val="-2"/>
                <w:sz w:val="22"/>
              </w:rPr>
              <w:t>Goods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77.3</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78.3</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78.0</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2"/>
                <w:sz w:val="22"/>
              </w:rPr>
              <w:t>-</w:t>
            </w:r>
            <w:r>
              <w:rPr>
                <w:spacing w:val="-5"/>
                <w:sz w:val="22"/>
              </w:rPr>
              <w:t>1.0</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2"/>
                <w:sz w:val="22"/>
              </w:rPr>
              <w:t>-</w:t>
            </w:r>
            <w:r>
              <w:rPr>
                <w:spacing w:val="-5"/>
                <w:sz w:val="22"/>
              </w:rPr>
              <w:t>0.7</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853"/>
              <w:rPr>
                <w:sz w:val="22"/>
              </w:rPr>
            </w:pPr>
            <w:r>
              <w:rPr>
                <w:spacing w:val="-2"/>
                <w:sz w:val="22"/>
              </w:rPr>
              <w:t>Nondurable</w:t>
            </w:r>
            <w:r>
              <w:rPr>
                <w:spacing w:val="6"/>
                <w:sz w:val="22"/>
              </w:rPr>
              <w:t> </w:t>
            </w:r>
            <w:r>
              <w:rPr>
                <w:spacing w:val="-4"/>
                <w:sz w:val="22"/>
              </w:rPr>
              <w:t>Goods</w:t>
            </w:r>
          </w:p>
        </w:tc>
        <w:tc>
          <w:tcPr>
            <w:tcW w:w="1203" w:type="dxa"/>
            <w:tcBorders>
              <w:top w:val="single" w:sz="4" w:space="0" w:color="8EA9DB"/>
              <w:bottom w:val="single" w:sz="4" w:space="0" w:color="8EA9DB"/>
            </w:tcBorders>
          </w:tcPr>
          <w:p>
            <w:pPr>
              <w:pStyle w:val="TableParagraph"/>
              <w:spacing w:line="248" w:lineRule="exact" w:before="32"/>
              <w:ind w:right="96"/>
              <w:jc w:val="right"/>
              <w:rPr>
                <w:sz w:val="22"/>
              </w:rPr>
            </w:pPr>
            <w:r>
              <w:rPr>
                <w:spacing w:val="-4"/>
                <w:sz w:val="22"/>
              </w:rPr>
              <w:t>85.3</w:t>
            </w:r>
          </w:p>
        </w:tc>
        <w:tc>
          <w:tcPr>
            <w:tcW w:w="1031" w:type="dxa"/>
            <w:tcBorders>
              <w:top w:val="single" w:sz="4" w:space="0" w:color="8EA9DB"/>
              <w:bottom w:val="single" w:sz="4" w:space="0" w:color="8EA9DB"/>
            </w:tcBorders>
          </w:tcPr>
          <w:p>
            <w:pPr>
              <w:pStyle w:val="TableParagraph"/>
              <w:spacing w:line="248" w:lineRule="exact" w:before="32"/>
              <w:ind w:right="95"/>
              <w:jc w:val="right"/>
              <w:rPr>
                <w:sz w:val="22"/>
              </w:rPr>
            </w:pPr>
            <w:r>
              <w:rPr>
                <w:spacing w:val="-4"/>
                <w:sz w:val="22"/>
              </w:rPr>
              <w:t>84.8</w:t>
            </w:r>
          </w:p>
        </w:tc>
        <w:tc>
          <w:tcPr>
            <w:tcW w:w="1261" w:type="dxa"/>
            <w:tcBorders>
              <w:top w:val="single" w:sz="4" w:space="0" w:color="8EA9DB"/>
              <w:bottom w:val="single" w:sz="4" w:space="0" w:color="8EA9DB"/>
            </w:tcBorders>
          </w:tcPr>
          <w:p>
            <w:pPr>
              <w:pStyle w:val="TableParagraph"/>
              <w:spacing w:line="248" w:lineRule="exact" w:before="32"/>
              <w:ind w:right="93"/>
              <w:jc w:val="right"/>
              <w:rPr>
                <w:sz w:val="22"/>
              </w:rPr>
            </w:pPr>
            <w:r>
              <w:rPr>
                <w:spacing w:val="-4"/>
                <w:sz w:val="22"/>
              </w:rPr>
              <w:t>84.8</w:t>
            </w:r>
          </w:p>
        </w:tc>
        <w:tc>
          <w:tcPr>
            <w:tcW w:w="1220" w:type="dxa"/>
            <w:tcBorders>
              <w:top w:val="single" w:sz="4" w:space="0" w:color="8EA9DB"/>
              <w:bottom w:val="single" w:sz="4" w:space="0" w:color="8EA9DB"/>
            </w:tcBorders>
          </w:tcPr>
          <w:p>
            <w:pPr>
              <w:pStyle w:val="TableParagraph"/>
              <w:spacing w:line="248" w:lineRule="exact" w:before="32"/>
              <w:ind w:right="91"/>
              <w:jc w:val="right"/>
              <w:rPr>
                <w:sz w:val="22"/>
              </w:rPr>
            </w:pPr>
            <w:r>
              <w:rPr>
                <w:spacing w:val="-5"/>
                <w:sz w:val="22"/>
              </w:rPr>
              <w:t>0.5</w:t>
            </w:r>
          </w:p>
        </w:tc>
        <w:tc>
          <w:tcPr>
            <w:tcW w:w="1202" w:type="dxa"/>
            <w:tcBorders>
              <w:top w:val="single" w:sz="4" w:space="0" w:color="8EA9DB"/>
              <w:bottom w:val="single" w:sz="4" w:space="0" w:color="8EA9DB"/>
            </w:tcBorders>
          </w:tcPr>
          <w:p>
            <w:pPr>
              <w:pStyle w:val="TableParagraph"/>
              <w:spacing w:line="248" w:lineRule="exact" w:before="32"/>
              <w:ind w:right="90"/>
              <w:jc w:val="right"/>
              <w:rPr>
                <w:sz w:val="22"/>
              </w:rPr>
            </w:pPr>
            <w:r>
              <w:rPr>
                <w:spacing w:val="-5"/>
                <w:sz w:val="22"/>
              </w:rPr>
              <w:t>0.5</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206"/>
              <w:rPr>
                <w:sz w:val="22"/>
              </w:rPr>
            </w:pPr>
            <w:r>
              <w:rPr>
                <w:sz w:val="22"/>
              </w:rPr>
              <w:t>Service</w:t>
            </w:r>
            <w:r>
              <w:rPr>
                <w:spacing w:val="-9"/>
                <w:sz w:val="22"/>
              </w:rPr>
              <w:t> </w:t>
            </w:r>
            <w:r>
              <w:rPr>
                <w:spacing w:val="-2"/>
                <w:sz w:val="22"/>
              </w:rPr>
              <w:t>Providing</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2"/>
                <w:sz w:val="22"/>
              </w:rPr>
              <w:t>1141.3</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2"/>
                <w:sz w:val="22"/>
              </w:rPr>
              <w:t>1129.5</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4"/>
              <w:jc w:val="right"/>
              <w:rPr>
                <w:sz w:val="22"/>
              </w:rPr>
            </w:pPr>
            <w:r>
              <w:rPr>
                <w:spacing w:val="-2"/>
                <w:sz w:val="22"/>
              </w:rPr>
              <w:t>1126.4</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2"/>
              <w:jc w:val="right"/>
              <w:rPr>
                <w:sz w:val="22"/>
              </w:rPr>
            </w:pPr>
            <w:r>
              <w:rPr>
                <w:spacing w:val="-4"/>
                <w:sz w:val="22"/>
              </w:rPr>
              <w:t>11.8</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4"/>
                <w:sz w:val="22"/>
              </w:rPr>
              <w:t>14.9</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203" w:type="dxa"/>
            <w:tcBorders>
              <w:top w:val="single" w:sz="4" w:space="0" w:color="8EA9DB"/>
              <w:bottom w:val="single" w:sz="4" w:space="0" w:color="8EA9DB"/>
            </w:tcBorders>
          </w:tcPr>
          <w:p>
            <w:pPr>
              <w:pStyle w:val="TableParagraph"/>
              <w:spacing w:line="248" w:lineRule="exact" w:before="31"/>
              <w:ind w:right="95"/>
              <w:jc w:val="right"/>
              <w:rPr>
                <w:b/>
                <w:sz w:val="22"/>
              </w:rPr>
            </w:pPr>
            <w:r>
              <w:rPr>
                <w:b/>
                <w:spacing w:val="-2"/>
                <w:sz w:val="22"/>
              </w:rPr>
              <w:t>268.7</w:t>
            </w:r>
          </w:p>
        </w:tc>
        <w:tc>
          <w:tcPr>
            <w:tcW w:w="1031" w:type="dxa"/>
            <w:tcBorders>
              <w:top w:val="single" w:sz="4" w:space="0" w:color="8EA9DB"/>
              <w:bottom w:val="single" w:sz="4" w:space="0" w:color="8EA9DB"/>
            </w:tcBorders>
          </w:tcPr>
          <w:p>
            <w:pPr>
              <w:pStyle w:val="TableParagraph"/>
              <w:spacing w:line="248" w:lineRule="exact" w:before="31"/>
              <w:ind w:right="94"/>
              <w:jc w:val="right"/>
              <w:rPr>
                <w:b/>
                <w:sz w:val="22"/>
              </w:rPr>
            </w:pPr>
            <w:r>
              <w:rPr>
                <w:b/>
                <w:spacing w:val="-2"/>
                <w:sz w:val="22"/>
              </w:rPr>
              <w:t>268.7</w:t>
            </w:r>
          </w:p>
        </w:tc>
        <w:tc>
          <w:tcPr>
            <w:tcW w:w="1261" w:type="dxa"/>
            <w:tcBorders>
              <w:top w:val="single" w:sz="4" w:space="0" w:color="8EA9DB"/>
              <w:bottom w:val="single" w:sz="4" w:space="0" w:color="8EA9DB"/>
            </w:tcBorders>
          </w:tcPr>
          <w:p>
            <w:pPr>
              <w:pStyle w:val="TableParagraph"/>
              <w:spacing w:line="248" w:lineRule="exact" w:before="31"/>
              <w:ind w:right="93"/>
              <w:jc w:val="right"/>
              <w:rPr>
                <w:b/>
                <w:sz w:val="22"/>
              </w:rPr>
            </w:pPr>
            <w:r>
              <w:rPr>
                <w:b/>
                <w:spacing w:val="-2"/>
                <w:sz w:val="22"/>
              </w:rPr>
              <w:t>267.0</w:t>
            </w:r>
          </w:p>
        </w:tc>
        <w:tc>
          <w:tcPr>
            <w:tcW w:w="1220" w:type="dxa"/>
            <w:tcBorders>
              <w:top w:val="single" w:sz="4" w:space="0" w:color="8EA9DB"/>
              <w:bottom w:val="single" w:sz="4" w:space="0" w:color="8EA9DB"/>
            </w:tcBorders>
          </w:tcPr>
          <w:p>
            <w:pPr>
              <w:pStyle w:val="TableParagraph"/>
              <w:spacing w:line="248" w:lineRule="exact" w:before="31"/>
              <w:ind w:right="91"/>
              <w:jc w:val="right"/>
              <w:rPr>
                <w:b/>
                <w:sz w:val="22"/>
              </w:rPr>
            </w:pPr>
            <w:r>
              <w:rPr>
                <w:b/>
                <w:spacing w:val="-5"/>
                <w:sz w:val="22"/>
              </w:rPr>
              <w:t>0.0</w:t>
            </w:r>
          </w:p>
        </w:tc>
        <w:tc>
          <w:tcPr>
            <w:tcW w:w="1202" w:type="dxa"/>
            <w:tcBorders>
              <w:top w:val="single" w:sz="4" w:space="0" w:color="8EA9DB"/>
              <w:bottom w:val="single" w:sz="4" w:space="0" w:color="8EA9DB"/>
            </w:tcBorders>
          </w:tcPr>
          <w:p>
            <w:pPr>
              <w:pStyle w:val="TableParagraph"/>
              <w:spacing w:line="248" w:lineRule="exact" w:before="31"/>
              <w:ind w:right="89"/>
              <w:jc w:val="right"/>
              <w:rPr>
                <w:b/>
                <w:sz w:val="22"/>
              </w:rPr>
            </w:pPr>
            <w:r>
              <w:rPr>
                <w:b/>
                <w:spacing w:val="-5"/>
                <w:sz w:val="22"/>
              </w:rPr>
              <w:t>1.7</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853"/>
              <w:rPr>
                <w:sz w:val="22"/>
              </w:rPr>
            </w:pPr>
            <w:r>
              <w:rPr>
                <w:sz w:val="22"/>
              </w:rPr>
              <w:t>Wholesale</w:t>
            </w:r>
            <w:r>
              <w:rPr>
                <w:spacing w:val="-12"/>
                <w:sz w:val="22"/>
              </w:rPr>
              <w:t> </w:t>
            </w:r>
            <w:r>
              <w:rPr>
                <w:spacing w:val="-4"/>
                <w:sz w:val="22"/>
              </w:rPr>
              <w:t>Trade</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4"/>
                <w:sz w:val="22"/>
              </w:rPr>
              <w:t>50.9</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4"/>
                <w:sz w:val="22"/>
              </w:rPr>
              <w:t>51.6</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4"/>
                <w:sz w:val="22"/>
              </w:rPr>
              <w:t>52.5</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2"/>
                <w:sz w:val="22"/>
              </w:rPr>
              <w:t>-</w:t>
            </w:r>
            <w:r>
              <w:rPr>
                <w:spacing w:val="-5"/>
                <w:sz w:val="22"/>
              </w:rPr>
              <w:t>0.7</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2"/>
                <w:sz w:val="22"/>
              </w:rPr>
              <w:t>-</w:t>
            </w:r>
            <w:r>
              <w:rPr>
                <w:spacing w:val="-5"/>
                <w:sz w:val="22"/>
              </w:rPr>
              <w:t>1.6</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853"/>
              <w:rPr>
                <w:sz w:val="22"/>
              </w:rPr>
            </w:pPr>
            <w:r>
              <w:rPr>
                <w:sz w:val="22"/>
              </w:rPr>
              <w:t>Retail</w:t>
            </w:r>
            <w:r>
              <w:rPr>
                <w:spacing w:val="-7"/>
                <w:sz w:val="22"/>
              </w:rPr>
              <w:t> </w:t>
            </w:r>
            <w:r>
              <w:rPr>
                <w:spacing w:val="-2"/>
                <w:sz w:val="22"/>
              </w:rPr>
              <w:t>Trade</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2"/>
                <w:sz w:val="22"/>
              </w:rPr>
              <w:t>145.9</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2"/>
                <w:sz w:val="22"/>
              </w:rPr>
              <w:t>145.0</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2"/>
                <w:sz w:val="22"/>
              </w:rPr>
              <w:t>143.3</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5"/>
                <w:sz w:val="22"/>
              </w:rPr>
              <w:t>0.9</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2.6</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853"/>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71.9</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72.1</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71.2</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2"/>
                <w:sz w:val="22"/>
              </w:rPr>
              <w:t>-</w:t>
            </w:r>
            <w:r>
              <w:rPr>
                <w:spacing w:val="-5"/>
                <w:sz w:val="22"/>
              </w:rPr>
              <w:t>0.2</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0.7</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603"/>
              <w:rPr>
                <w:b/>
                <w:sz w:val="22"/>
              </w:rPr>
            </w:pPr>
            <w:r>
              <w:rPr>
                <w:b/>
                <w:spacing w:val="-2"/>
                <w:sz w:val="22"/>
              </w:rPr>
              <w:t>Information</w:t>
            </w:r>
          </w:p>
        </w:tc>
        <w:tc>
          <w:tcPr>
            <w:tcW w:w="1203" w:type="dxa"/>
            <w:tcBorders>
              <w:top w:val="single" w:sz="4" w:space="0" w:color="8EA9DB"/>
              <w:bottom w:val="single" w:sz="4" w:space="0" w:color="8EA9DB"/>
            </w:tcBorders>
          </w:tcPr>
          <w:p>
            <w:pPr>
              <w:pStyle w:val="TableParagraph"/>
              <w:spacing w:line="248" w:lineRule="exact" w:before="32"/>
              <w:ind w:right="95"/>
              <w:jc w:val="right"/>
              <w:rPr>
                <w:b/>
                <w:sz w:val="22"/>
              </w:rPr>
            </w:pPr>
            <w:r>
              <w:rPr>
                <w:b/>
                <w:spacing w:val="-4"/>
                <w:sz w:val="22"/>
              </w:rPr>
              <w:t>12.3</w:t>
            </w:r>
          </w:p>
        </w:tc>
        <w:tc>
          <w:tcPr>
            <w:tcW w:w="1031" w:type="dxa"/>
            <w:tcBorders>
              <w:top w:val="single" w:sz="4" w:space="0" w:color="8EA9DB"/>
              <w:bottom w:val="single" w:sz="4" w:space="0" w:color="8EA9DB"/>
            </w:tcBorders>
          </w:tcPr>
          <w:p>
            <w:pPr>
              <w:pStyle w:val="TableParagraph"/>
              <w:spacing w:line="248" w:lineRule="exact" w:before="32"/>
              <w:ind w:right="94"/>
              <w:jc w:val="right"/>
              <w:rPr>
                <w:b/>
                <w:sz w:val="22"/>
              </w:rPr>
            </w:pPr>
            <w:r>
              <w:rPr>
                <w:b/>
                <w:spacing w:val="-4"/>
                <w:sz w:val="22"/>
              </w:rPr>
              <w:t>12.5</w:t>
            </w:r>
          </w:p>
        </w:tc>
        <w:tc>
          <w:tcPr>
            <w:tcW w:w="1261" w:type="dxa"/>
            <w:tcBorders>
              <w:top w:val="single" w:sz="4" w:space="0" w:color="8EA9DB"/>
              <w:bottom w:val="single" w:sz="4" w:space="0" w:color="8EA9DB"/>
            </w:tcBorders>
          </w:tcPr>
          <w:p>
            <w:pPr>
              <w:pStyle w:val="TableParagraph"/>
              <w:spacing w:line="248" w:lineRule="exact" w:before="32"/>
              <w:ind w:right="93"/>
              <w:jc w:val="right"/>
              <w:rPr>
                <w:b/>
                <w:sz w:val="22"/>
              </w:rPr>
            </w:pPr>
            <w:r>
              <w:rPr>
                <w:b/>
                <w:spacing w:val="-4"/>
                <w:sz w:val="22"/>
              </w:rPr>
              <w:t>12.5</w:t>
            </w:r>
          </w:p>
        </w:tc>
        <w:tc>
          <w:tcPr>
            <w:tcW w:w="1220" w:type="dxa"/>
            <w:tcBorders>
              <w:top w:val="single" w:sz="4" w:space="0" w:color="8EA9DB"/>
              <w:bottom w:val="single" w:sz="4" w:space="0" w:color="8EA9DB"/>
            </w:tcBorders>
          </w:tcPr>
          <w:p>
            <w:pPr>
              <w:pStyle w:val="TableParagraph"/>
              <w:spacing w:line="248" w:lineRule="exact" w:before="32"/>
              <w:ind w:right="91"/>
              <w:jc w:val="right"/>
              <w:rPr>
                <w:b/>
                <w:sz w:val="22"/>
              </w:rPr>
            </w:pPr>
            <w:r>
              <w:rPr>
                <w:b/>
                <w:spacing w:val="-2"/>
                <w:sz w:val="22"/>
              </w:rPr>
              <w:t>-</w:t>
            </w:r>
            <w:r>
              <w:rPr>
                <w:b/>
                <w:spacing w:val="-5"/>
                <w:sz w:val="22"/>
              </w:rPr>
              <w:t>0.2</w:t>
            </w:r>
          </w:p>
        </w:tc>
        <w:tc>
          <w:tcPr>
            <w:tcW w:w="1202" w:type="dxa"/>
            <w:tcBorders>
              <w:top w:val="single" w:sz="4" w:space="0" w:color="8EA9DB"/>
              <w:bottom w:val="single" w:sz="4" w:space="0" w:color="8EA9DB"/>
            </w:tcBorders>
          </w:tcPr>
          <w:p>
            <w:pPr>
              <w:pStyle w:val="TableParagraph"/>
              <w:spacing w:line="248" w:lineRule="exact" w:before="32"/>
              <w:ind w:right="89"/>
              <w:jc w:val="right"/>
              <w:rPr>
                <w:b/>
                <w:sz w:val="22"/>
              </w:rPr>
            </w:pPr>
            <w:r>
              <w:rPr>
                <w:b/>
                <w:spacing w:val="-2"/>
                <w:sz w:val="22"/>
              </w:rPr>
              <w:t>-</w:t>
            </w:r>
            <w:r>
              <w:rPr>
                <w:b/>
                <w:spacing w:val="-5"/>
                <w:sz w:val="22"/>
              </w:rPr>
              <w:t>0.2</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604"/>
              <w:rPr>
                <w:b/>
                <w:sz w:val="22"/>
              </w:rPr>
            </w:pPr>
            <w:r>
              <w:rPr>
                <w:b/>
                <w:sz w:val="22"/>
              </w:rPr>
              <w:t>Financial</w:t>
            </w:r>
            <w:r>
              <w:rPr>
                <w:b/>
                <w:spacing w:val="-12"/>
                <w:sz w:val="22"/>
              </w:rPr>
              <w:t> </w:t>
            </w:r>
            <w:r>
              <w:rPr>
                <w:b/>
                <w:spacing w:val="-2"/>
                <w:sz w:val="22"/>
              </w:rPr>
              <w:t>Activities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5"/>
              <w:jc w:val="right"/>
              <w:rPr>
                <w:b/>
                <w:sz w:val="22"/>
              </w:rPr>
            </w:pPr>
            <w:r>
              <w:rPr>
                <w:b/>
                <w:spacing w:val="-4"/>
                <w:sz w:val="22"/>
              </w:rPr>
              <w:t>70.1</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4"/>
              <w:jc w:val="right"/>
              <w:rPr>
                <w:b/>
                <w:sz w:val="22"/>
              </w:rPr>
            </w:pPr>
            <w:r>
              <w:rPr>
                <w:b/>
                <w:spacing w:val="-4"/>
                <w:sz w:val="22"/>
              </w:rPr>
              <w:t>72.4</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b/>
                <w:sz w:val="22"/>
              </w:rPr>
            </w:pPr>
            <w:r>
              <w:rPr>
                <w:b/>
                <w:spacing w:val="-4"/>
                <w:sz w:val="22"/>
              </w:rPr>
              <w:t>69.7</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b/>
                <w:sz w:val="22"/>
              </w:rPr>
            </w:pPr>
            <w:r>
              <w:rPr>
                <w:b/>
                <w:spacing w:val="-2"/>
                <w:sz w:val="22"/>
              </w:rPr>
              <w:t>-</w:t>
            </w:r>
            <w:r>
              <w:rPr>
                <w:b/>
                <w:spacing w:val="-5"/>
                <w:sz w:val="22"/>
              </w:rPr>
              <w:t>2.3</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89"/>
              <w:jc w:val="right"/>
              <w:rPr>
                <w:b/>
                <w:sz w:val="22"/>
              </w:rPr>
            </w:pPr>
            <w:r>
              <w:rPr>
                <w:b/>
                <w:spacing w:val="-5"/>
                <w:sz w:val="22"/>
              </w:rPr>
              <w:t>0.4</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902"/>
              <w:rPr>
                <w:sz w:val="22"/>
              </w:rPr>
            </w:pPr>
            <w:r>
              <w:rPr>
                <w:sz w:val="22"/>
              </w:rPr>
              <w:t>Finance</w:t>
            </w:r>
            <w:r>
              <w:rPr>
                <w:spacing w:val="-6"/>
                <w:sz w:val="22"/>
              </w:rPr>
              <w:t> </w:t>
            </w:r>
            <w:r>
              <w:rPr>
                <w:sz w:val="22"/>
              </w:rPr>
              <w:t>&amp;</w:t>
            </w:r>
            <w:r>
              <w:rPr>
                <w:spacing w:val="-6"/>
                <w:sz w:val="22"/>
              </w:rPr>
              <w:t> </w:t>
            </w:r>
            <w:r>
              <w:rPr>
                <w:spacing w:val="-2"/>
                <w:sz w:val="22"/>
              </w:rPr>
              <w:t>Insurance</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4"/>
                <w:sz w:val="22"/>
              </w:rPr>
              <w:t>55.1</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4"/>
                <w:sz w:val="22"/>
              </w:rPr>
              <w:t>57.0</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4"/>
                <w:sz w:val="22"/>
              </w:rPr>
              <w:t>54.5</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2"/>
                <w:sz w:val="22"/>
              </w:rPr>
              <w:t>-</w:t>
            </w:r>
            <w:r>
              <w:rPr>
                <w:spacing w:val="-5"/>
                <w:sz w:val="22"/>
              </w:rPr>
              <w:t>1.9</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0.6</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903"/>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4"/>
                <w:sz w:val="22"/>
              </w:rPr>
              <w:t>15.0</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4"/>
                <w:sz w:val="22"/>
              </w:rPr>
              <w:t>15.4</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4"/>
                <w:sz w:val="22"/>
              </w:rPr>
              <w:t>15.2</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2"/>
                <w:sz w:val="22"/>
              </w:rPr>
              <w:t>-</w:t>
            </w:r>
            <w:r>
              <w:rPr>
                <w:spacing w:val="-5"/>
                <w:sz w:val="22"/>
              </w:rPr>
              <w:t>0.4</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2"/>
                <w:sz w:val="22"/>
              </w:rPr>
              <w:t>-</w:t>
            </w:r>
            <w:r>
              <w:rPr>
                <w:spacing w:val="-5"/>
                <w:sz w:val="22"/>
              </w:rPr>
              <w:t>0.2</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203" w:type="dxa"/>
            <w:tcBorders>
              <w:top w:val="single" w:sz="4" w:space="0" w:color="8EA9DB"/>
              <w:bottom w:val="single" w:sz="4" w:space="0" w:color="8EA9DB"/>
            </w:tcBorders>
          </w:tcPr>
          <w:p>
            <w:pPr>
              <w:pStyle w:val="TableParagraph"/>
              <w:spacing w:line="248" w:lineRule="exact" w:before="31"/>
              <w:ind w:right="95"/>
              <w:jc w:val="right"/>
              <w:rPr>
                <w:b/>
                <w:sz w:val="22"/>
              </w:rPr>
            </w:pPr>
            <w:r>
              <w:rPr>
                <w:b/>
                <w:spacing w:val="-2"/>
                <w:sz w:val="22"/>
              </w:rPr>
              <w:t>158.5</w:t>
            </w:r>
          </w:p>
        </w:tc>
        <w:tc>
          <w:tcPr>
            <w:tcW w:w="1031" w:type="dxa"/>
            <w:tcBorders>
              <w:top w:val="single" w:sz="4" w:space="0" w:color="8EA9DB"/>
              <w:bottom w:val="single" w:sz="4" w:space="0" w:color="8EA9DB"/>
            </w:tcBorders>
          </w:tcPr>
          <w:p>
            <w:pPr>
              <w:pStyle w:val="TableParagraph"/>
              <w:spacing w:line="248" w:lineRule="exact" w:before="31"/>
              <w:ind w:right="94"/>
              <w:jc w:val="right"/>
              <w:rPr>
                <w:b/>
                <w:sz w:val="22"/>
              </w:rPr>
            </w:pPr>
            <w:r>
              <w:rPr>
                <w:b/>
                <w:spacing w:val="-2"/>
                <w:sz w:val="22"/>
              </w:rPr>
              <w:t>159.7</w:t>
            </w:r>
          </w:p>
        </w:tc>
        <w:tc>
          <w:tcPr>
            <w:tcW w:w="1261" w:type="dxa"/>
            <w:tcBorders>
              <w:top w:val="single" w:sz="4" w:space="0" w:color="8EA9DB"/>
              <w:bottom w:val="single" w:sz="4" w:space="0" w:color="8EA9DB"/>
            </w:tcBorders>
          </w:tcPr>
          <w:p>
            <w:pPr>
              <w:pStyle w:val="TableParagraph"/>
              <w:spacing w:line="248" w:lineRule="exact" w:before="31"/>
              <w:ind w:right="93"/>
              <w:jc w:val="right"/>
              <w:rPr>
                <w:b/>
                <w:sz w:val="22"/>
              </w:rPr>
            </w:pPr>
            <w:r>
              <w:rPr>
                <w:b/>
                <w:spacing w:val="-2"/>
                <w:sz w:val="22"/>
              </w:rPr>
              <w:t>157.7</w:t>
            </w:r>
          </w:p>
        </w:tc>
        <w:tc>
          <w:tcPr>
            <w:tcW w:w="1220" w:type="dxa"/>
            <w:tcBorders>
              <w:top w:val="single" w:sz="4" w:space="0" w:color="8EA9DB"/>
              <w:bottom w:val="single" w:sz="4" w:space="0" w:color="8EA9DB"/>
            </w:tcBorders>
          </w:tcPr>
          <w:p>
            <w:pPr>
              <w:pStyle w:val="TableParagraph"/>
              <w:spacing w:line="248" w:lineRule="exact" w:before="31"/>
              <w:ind w:right="91"/>
              <w:jc w:val="right"/>
              <w:rPr>
                <w:b/>
                <w:sz w:val="22"/>
              </w:rPr>
            </w:pPr>
            <w:r>
              <w:rPr>
                <w:b/>
                <w:spacing w:val="-2"/>
                <w:sz w:val="22"/>
              </w:rPr>
              <w:t>-</w:t>
            </w:r>
            <w:r>
              <w:rPr>
                <w:b/>
                <w:spacing w:val="-5"/>
                <w:sz w:val="22"/>
              </w:rPr>
              <w:t>1.2</w:t>
            </w:r>
          </w:p>
        </w:tc>
        <w:tc>
          <w:tcPr>
            <w:tcW w:w="1202" w:type="dxa"/>
            <w:tcBorders>
              <w:top w:val="single" w:sz="4" w:space="0" w:color="8EA9DB"/>
              <w:bottom w:val="single" w:sz="4" w:space="0" w:color="8EA9DB"/>
            </w:tcBorders>
          </w:tcPr>
          <w:p>
            <w:pPr>
              <w:pStyle w:val="TableParagraph"/>
              <w:spacing w:line="248" w:lineRule="exact" w:before="31"/>
              <w:ind w:right="89"/>
              <w:jc w:val="right"/>
              <w:rPr>
                <w:b/>
                <w:sz w:val="22"/>
              </w:rPr>
            </w:pPr>
            <w:r>
              <w:rPr>
                <w:b/>
                <w:spacing w:val="-5"/>
                <w:sz w:val="22"/>
              </w:rPr>
              <w:t>0.8</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902"/>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49.0</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49.9</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48.7</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2"/>
                <w:sz w:val="22"/>
              </w:rPr>
              <w:t>-</w:t>
            </w:r>
            <w:r>
              <w:rPr>
                <w:spacing w:val="-5"/>
                <w:sz w:val="22"/>
              </w:rPr>
              <w:t>0.9</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0.3</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902"/>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203" w:type="dxa"/>
            <w:tcBorders>
              <w:top w:val="single" w:sz="4" w:space="0" w:color="8EA9DB"/>
              <w:bottom w:val="single" w:sz="4" w:space="0" w:color="8EA9DB"/>
            </w:tcBorders>
          </w:tcPr>
          <w:p>
            <w:pPr>
              <w:pStyle w:val="TableParagraph"/>
              <w:spacing w:line="248" w:lineRule="exact" w:before="32"/>
              <w:ind w:right="96"/>
              <w:jc w:val="right"/>
              <w:rPr>
                <w:sz w:val="22"/>
              </w:rPr>
            </w:pPr>
            <w:r>
              <w:rPr>
                <w:spacing w:val="-4"/>
                <w:sz w:val="22"/>
              </w:rPr>
              <w:t>37.8</w:t>
            </w:r>
          </w:p>
        </w:tc>
        <w:tc>
          <w:tcPr>
            <w:tcW w:w="1031" w:type="dxa"/>
            <w:tcBorders>
              <w:top w:val="single" w:sz="4" w:space="0" w:color="8EA9DB"/>
              <w:bottom w:val="single" w:sz="4" w:space="0" w:color="8EA9DB"/>
            </w:tcBorders>
          </w:tcPr>
          <w:p>
            <w:pPr>
              <w:pStyle w:val="TableParagraph"/>
              <w:spacing w:line="248" w:lineRule="exact" w:before="32"/>
              <w:ind w:right="95"/>
              <w:jc w:val="right"/>
              <w:rPr>
                <w:sz w:val="22"/>
              </w:rPr>
            </w:pPr>
            <w:r>
              <w:rPr>
                <w:spacing w:val="-4"/>
                <w:sz w:val="22"/>
              </w:rPr>
              <w:t>38.3</w:t>
            </w:r>
          </w:p>
        </w:tc>
        <w:tc>
          <w:tcPr>
            <w:tcW w:w="1261" w:type="dxa"/>
            <w:tcBorders>
              <w:top w:val="single" w:sz="4" w:space="0" w:color="8EA9DB"/>
              <w:bottom w:val="single" w:sz="4" w:space="0" w:color="8EA9DB"/>
            </w:tcBorders>
          </w:tcPr>
          <w:p>
            <w:pPr>
              <w:pStyle w:val="TableParagraph"/>
              <w:spacing w:line="248" w:lineRule="exact" w:before="32"/>
              <w:ind w:right="93"/>
              <w:jc w:val="right"/>
              <w:rPr>
                <w:sz w:val="22"/>
              </w:rPr>
            </w:pPr>
            <w:r>
              <w:rPr>
                <w:spacing w:val="-4"/>
                <w:sz w:val="22"/>
              </w:rPr>
              <w:t>38.5</w:t>
            </w:r>
          </w:p>
        </w:tc>
        <w:tc>
          <w:tcPr>
            <w:tcW w:w="1220" w:type="dxa"/>
            <w:tcBorders>
              <w:top w:val="single" w:sz="4" w:space="0" w:color="8EA9DB"/>
              <w:bottom w:val="single" w:sz="4" w:space="0" w:color="8EA9DB"/>
            </w:tcBorders>
          </w:tcPr>
          <w:p>
            <w:pPr>
              <w:pStyle w:val="TableParagraph"/>
              <w:spacing w:line="248" w:lineRule="exact" w:before="32"/>
              <w:ind w:right="91"/>
              <w:jc w:val="right"/>
              <w:rPr>
                <w:sz w:val="22"/>
              </w:rPr>
            </w:pPr>
            <w:r>
              <w:rPr>
                <w:spacing w:val="-2"/>
                <w:sz w:val="22"/>
              </w:rPr>
              <w:t>-</w:t>
            </w:r>
            <w:r>
              <w:rPr>
                <w:spacing w:val="-5"/>
                <w:sz w:val="22"/>
              </w:rPr>
              <w:t>0.5</w:t>
            </w:r>
          </w:p>
        </w:tc>
        <w:tc>
          <w:tcPr>
            <w:tcW w:w="1202" w:type="dxa"/>
            <w:tcBorders>
              <w:top w:val="single" w:sz="4" w:space="0" w:color="8EA9DB"/>
              <w:bottom w:val="single" w:sz="4" w:space="0" w:color="8EA9DB"/>
            </w:tcBorders>
          </w:tcPr>
          <w:p>
            <w:pPr>
              <w:pStyle w:val="TableParagraph"/>
              <w:spacing w:line="248" w:lineRule="exact" w:before="32"/>
              <w:ind w:right="90"/>
              <w:jc w:val="right"/>
              <w:rPr>
                <w:sz w:val="22"/>
              </w:rPr>
            </w:pPr>
            <w:r>
              <w:rPr>
                <w:spacing w:val="-2"/>
                <w:sz w:val="22"/>
              </w:rPr>
              <w:t>-</w:t>
            </w:r>
            <w:r>
              <w:rPr>
                <w:spacing w:val="-5"/>
                <w:sz w:val="22"/>
              </w:rPr>
              <w:t>0.7</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902"/>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71.7</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71.5</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70.5</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5"/>
                <w:sz w:val="22"/>
              </w:rPr>
              <w:t>0.2</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1.2</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203" w:type="dxa"/>
            <w:tcBorders>
              <w:top w:val="single" w:sz="4" w:space="0" w:color="8EA9DB"/>
              <w:bottom w:val="single" w:sz="4" w:space="0" w:color="8EA9DB"/>
            </w:tcBorders>
          </w:tcPr>
          <w:p>
            <w:pPr>
              <w:pStyle w:val="TableParagraph"/>
              <w:spacing w:line="248" w:lineRule="exact" w:before="31"/>
              <w:ind w:right="95"/>
              <w:jc w:val="right"/>
              <w:rPr>
                <w:b/>
                <w:sz w:val="22"/>
              </w:rPr>
            </w:pPr>
            <w:r>
              <w:rPr>
                <w:b/>
                <w:spacing w:val="-2"/>
                <w:sz w:val="22"/>
              </w:rPr>
              <w:t>219.6</w:t>
            </w:r>
          </w:p>
        </w:tc>
        <w:tc>
          <w:tcPr>
            <w:tcW w:w="1031" w:type="dxa"/>
            <w:tcBorders>
              <w:top w:val="single" w:sz="4" w:space="0" w:color="8EA9DB"/>
              <w:bottom w:val="single" w:sz="4" w:space="0" w:color="8EA9DB"/>
            </w:tcBorders>
          </w:tcPr>
          <w:p>
            <w:pPr>
              <w:pStyle w:val="TableParagraph"/>
              <w:spacing w:line="248" w:lineRule="exact" w:before="31"/>
              <w:ind w:right="94"/>
              <w:jc w:val="right"/>
              <w:rPr>
                <w:b/>
                <w:sz w:val="22"/>
              </w:rPr>
            </w:pPr>
            <w:r>
              <w:rPr>
                <w:b/>
                <w:spacing w:val="-2"/>
                <w:sz w:val="22"/>
              </w:rPr>
              <w:t>217.1</w:t>
            </w:r>
          </w:p>
        </w:tc>
        <w:tc>
          <w:tcPr>
            <w:tcW w:w="1261" w:type="dxa"/>
            <w:tcBorders>
              <w:top w:val="single" w:sz="4" w:space="0" w:color="8EA9DB"/>
              <w:bottom w:val="single" w:sz="4" w:space="0" w:color="8EA9DB"/>
            </w:tcBorders>
          </w:tcPr>
          <w:p>
            <w:pPr>
              <w:pStyle w:val="TableParagraph"/>
              <w:spacing w:line="248" w:lineRule="exact" w:before="31"/>
              <w:ind w:right="93"/>
              <w:jc w:val="right"/>
              <w:rPr>
                <w:b/>
                <w:sz w:val="22"/>
              </w:rPr>
            </w:pPr>
            <w:r>
              <w:rPr>
                <w:b/>
                <w:spacing w:val="-2"/>
                <w:sz w:val="22"/>
              </w:rPr>
              <w:t>210.0</w:t>
            </w:r>
          </w:p>
        </w:tc>
        <w:tc>
          <w:tcPr>
            <w:tcW w:w="1220" w:type="dxa"/>
            <w:tcBorders>
              <w:top w:val="single" w:sz="4" w:space="0" w:color="8EA9DB"/>
              <w:bottom w:val="single" w:sz="4" w:space="0" w:color="8EA9DB"/>
            </w:tcBorders>
          </w:tcPr>
          <w:p>
            <w:pPr>
              <w:pStyle w:val="TableParagraph"/>
              <w:spacing w:line="248" w:lineRule="exact" w:before="31"/>
              <w:ind w:right="91"/>
              <w:jc w:val="right"/>
              <w:rPr>
                <w:b/>
                <w:sz w:val="22"/>
              </w:rPr>
            </w:pPr>
            <w:r>
              <w:rPr>
                <w:b/>
                <w:spacing w:val="-5"/>
                <w:sz w:val="22"/>
              </w:rPr>
              <w:t>2.5</w:t>
            </w:r>
          </w:p>
        </w:tc>
        <w:tc>
          <w:tcPr>
            <w:tcW w:w="1202" w:type="dxa"/>
            <w:tcBorders>
              <w:top w:val="single" w:sz="4" w:space="0" w:color="8EA9DB"/>
              <w:bottom w:val="single" w:sz="4" w:space="0" w:color="8EA9DB"/>
            </w:tcBorders>
          </w:tcPr>
          <w:p>
            <w:pPr>
              <w:pStyle w:val="TableParagraph"/>
              <w:spacing w:line="248" w:lineRule="exact" w:before="31"/>
              <w:ind w:right="89"/>
              <w:jc w:val="right"/>
              <w:rPr>
                <w:b/>
                <w:sz w:val="22"/>
              </w:rPr>
            </w:pPr>
            <w:r>
              <w:rPr>
                <w:b/>
                <w:spacing w:val="-5"/>
                <w:sz w:val="22"/>
              </w:rPr>
              <w:t>9.6</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903"/>
              <w:rPr>
                <w:sz w:val="22"/>
              </w:rPr>
            </w:pPr>
            <w:r>
              <w:rPr>
                <w:spacing w:val="-2"/>
                <w:sz w:val="22"/>
              </w:rPr>
              <w:t>Educational</w:t>
            </w:r>
            <w:r>
              <w:rPr>
                <w:spacing w:val="7"/>
                <w:sz w:val="22"/>
              </w:rPr>
              <w:t> </w:t>
            </w:r>
            <w:r>
              <w:rPr>
                <w:spacing w:val="-2"/>
                <w:sz w:val="22"/>
              </w:rPr>
              <w:t>Services</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4"/>
                <w:sz w:val="22"/>
              </w:rPr>
              <w:t>19.6</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4"/>
                <w:sz w:val="22"/>
              </w:rPr>
              <w:t>17.7</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4"/>
                <w:sz w:val="22"/>
              </w:rPr>
              <w:t>19.4</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5"/>
                <w:sz w:val="22"/>
              </w:rPr>
              <w:t>1.9</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5"/>
                <w:sz w:val="22"/>
              </w:rPr>
              <w:t>0.2</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902"/>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2"/>
                <w:sz w:val="22"/>
              </w:rPr>
              <w:t>200.0</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2"/>
                <w:sz w:val="22"/>
              </w:rPr>
              <w:t>199.4</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2"/>
                <w:sz w:val="22"/>
              </w:rPr>
              <w:t>190.6</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5"/>
                <w:sz w:val="22"/>
              </w:rPr>
              <w:t>0.6</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9.4</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11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70.7</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71.0</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65.8</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2"/>
                <w:sz w:val="22"/>
              </w:rPr>
              <w:t>-</w:t>
            </w:r>
            <w:r>
              <w:rPr>
                <w:spacing w:val="-5"/>
                <w:sz w:val="22"/>
              </w:rPr>
              <w:t>0.3</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4.9</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1101"/>
              <w:rPr>
                <w:sz w:val="22"/>
              </w:rPr>
            </w:pPr>
            <w:r>
              <w:rPr>
                <w:sz w:val="22"/>
              </w:rPr>
              <w:t>Social</w:t>
            </w:r>
            <w:r>
              <w:rPr>
                <w:spacing w:val="-8"/>
                <w:sz w:val="22"/>
              </w:rPr>
              <w:t> </w:t>
            </w:r>
            <w:r>
              <w:rPr>
                <w:spacing w:val="-2"/>
                <w:sz w:val="22"/>
              </w:rPr>
              <w:t>Assistance</w:t>
            </w:r>
          </w:p>
        </w:tc>
        <w:tc>
          <w:tcPr>
            <w:tcW w:w="1203" w:type="dxa"/>
            <w:tcBorders>
              <w:top w:val="single" w:sz="4" w:space="0" w:color="8EA9DB"/>
              <w:bottom w:val="single" w:sz="4" w:space="0" w:color="8EA9DB"/>
            </w:tcBorders>
          </w:tcPr>
          <w:p>
            <w:pPr>
              <w:pStyle w:val="TableParagraph"/>
              <w:spacing w:line="248" w:lineRule="exact" w:before="32"/>
              <w:ind w:right="96"/>
              <w:jc w:val="right"/>
              <w:rPr>
                <w:sz w:val="22"/>
              </w:rPr>
            </w:pPr>
            <w:r>
              <w:rPr>
                <w:spacing w:val="-4"/>
                <w:sz w:val="22"/>
              </w:rPr>
              <w:t>41.1</w:t>
            </w:r>
          </w:p>
        </w:tc>
        <w:tc>
          <w:tcPr>
            <w:tcW w:w="1031" w:type="dxa"/>
            <w:tcBorders>
              <w:top w:val="single" w:sz="4" w:space="0" w:color="8EA9DB"/>
              <w:bottom w:val="single" w:sz="4" w:space="0" w:color="8EA9DB"/>
            </w:tcBorders>
          </w:tcPr>
          <w:p>
            <w:pPr>
              <w:pStyle w:val="TableParagraph"/>
              <w:spacing w:line="248" w:lineRule="exact" w:before="32"/>
              <w:ind w:right="95"/>
              <w:jc w:val="right"/>
              <w:rPr>
                <w:sz w:val="22"/>
              </w:rPr>
            </w:pPr>
            <w:r>
              <w:rPr>
                <w:spacing w:val="-4"/>
                <w:sz w:val="22"/>
              </w:rPr>
              <w:t>40.7</w:t>
            </w:r>
          </w:p>
        </w:tc>
        <w:tc>
          <w:tcPr>
            <w:tcW w:w="1261" w:type="dxa"/>
            <w:tcBorders>
              <w:top w:val="single" w:sz="4" w:space="0" w:color="8EA9DB"/>
              <w:bottom w:val="single" w:sz="4" w:space="0" w:color="8EA9DB"/>
            </w:tcBorders>
          </w:tcPr>
          <w:p>
            <w:pPr>
              <w:pStyle w:val="TableParagraph"/>
              <w:spacing w:line="248" w:lineRule="exact" w:before="32"/>
              <w:ind w:right="93"/>
              <w:jc w:val="right"/>
              <w:rPr>
                <w:sz w:val="22"/>
              </w:rPr>
            </w:pPr>
            <w:r>
              <w:rPr>
                <w:spacing w:val="-4"/>
                <w:sz w:val="22"/>
              </w:rPr>
              <w:t>38.7</w:t>
            </w:r>
          </w:p>
        </w:tc>
        <w:tc>
          <w:tcPr>
            <w:tcW w:w="1220" w:type="dxa"/>
            <w:tcBorders>
              <w:top w:val="single" w:sz="4" w:space="0" w:color="8EA9DB"/>
              <w:bottom w:val="single" w:sz="4" w:space="0" w:color="8EA9DB"/>
            </w:tcBorders>
          </w:tcPr>
          <w:p>
            <w:pPr>
              <w:pStyle w:val="TableParagraph"/>
              <w:spacing w:line="248" w:lineRule="exact" w:before="32"/>
              <w:ind w:right="91"/>
              <w:jc w:val="right"/>
              <w:rPr>
                <w:sz w:val="22"/>
              </w:rPr>
            </w:pPr>
            <w:r>
              <w:rPr>
                <w:spacing w:val="-5"/>
                <w:sz w:val="22"/>
              </w:rPr>
              <w:t>0.4</w:t>
            </w:r>
          </w:p>
        </w:tc>
        <w:tc>
          <w:tcPr>
            <w:tcW w:w="1202" w:type="dxa"/>
            <w:tcBorders>
              <w:top w:val="single" w:sz="4" w:space="0" w:color="8EA9DB"/>
              <w:bottom w:val="single" w:sz="4" w:space="0" w:color="8EA9DB"/>
            </w:tcBorders>
          </w:tcPr>
          <w:p>
            <w:pPr>
              <w:pStyle w:val="TableParagraph"/>
              <w:spacing w:line="248" w:lineRule="exact" w:before="32"/>
              <w:ind w:right="90"/>
              <w:jc w:val="right"/>
              <w:rPr>
                <w:sz w:val="22"/>
              </w:rPr>
            </w:pPr>
            <w:r>
              <w:rPr>
                <w:spacing w:val="-5"/>
                <w:sz w:val="22"/>
              </w:rPr>
              <w:t>2.4</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5"/>
              <w:jc w:val="right"/>
              <w:rPr>
                <w:b/>
                <w:sz w:val="22"/>
              </w:rPr>
            </w:pPr>
            <w:r>
              <w:rPr>
                <w:b/>
                <w:spacing w:val="-2"/>
                <w:sz w:val="22"/>
              </w:rPr>
              <w:t>130.0</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4"/>
              <w:jc w:val="right"/>
              <w:rPr>
                <w:b/>
                <w:sz w:val="22"/>
              </w:rPr>
            </w:pPr>
            <w:r>
              <w:rPr>
                <w:b/>
                <w:spacing w:val="-2"/>
                <w:sz w:val="22"/>
              </w:rPr>
              <w:t>130.2</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b/>
                <w:sz w:val="22"/>
              </w:rPr>
            </w:pPr>
            <w:r>
              <w:rPr>
                <w:b/>
                <w:spacing w:val="-2"/>
                <w:sz w:val="22"/>
              </w:rPr>
              <w:t>128.5</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b/>
                <w:sz w:val="22"/>
              </w:rPr>
            </w:pPr>
            <w:r>
              <w:rPr>
                <w:b/>
                <w:spacing w:val="-2"/>
                <w:sz w:val="22"/>
              </w:rPr>
              <w:t>-</w:t>
            </w:r>
            <w:r>
              <w:rPr>
                <w:b/>
                <w:spacing w:val="-5"/>
                <w:sz w:val="22"/>
              </w:rPr>
              <w:t>0.2</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89"/>
              <w:jc w:val="right"/>
              <w:rPr>
                <w:b/>
                <w:sz w:val="22"/>
              </w:rPr>
            </w:pPr>
            <w:r>
              <w:rPr>
                <w:b/>
                <w:spacing w:val="-5"/>
                <w:sz w:val="22"/>
              </w:rPr>
              <w:t>1.5</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952"/>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4"/>
                <w:sz w:val="22"/>
              </w:rPr>
              <w:t>14.6</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4"/>
                <w:sz w:val="22"/>
              </w:rPr>
              <w:t>14.7</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4"/>
                <w:sz w:val="22"/>
              </w:rPr>
              <w:t>13.7</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2"/>
                <w:sz w:val="22"/>
              </w:rPr>
              <w:t>-</w:t>
            </w:r>
            <w:r>
              <w:rPr>
                <w:spacing w:val="-5"/>
                <w:sz w:val="22"/>
              </w:rPr>
              <w:t>0.1</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0.9</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952"/>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2"/>
                <w:sz w:val="22"/>
              </w:rPr>
              <w:t>115.4</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2"/>
                <w:sz w:val="22"/>
              </w:rPr>
              <w:t>115.5</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2"/>
                <w:sz w:val="22"/>
              </w:rPr>
              <w:t>114.8</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2"/>
                <w:sz w:val="22"/>
              </w:rPr>
              <w:t>-</w:t>
            </w:r>
            <w:r>
              <w:rPr>
                <w:spacing w:val="-5"/>
                <w:sz w:val="22"/>
              </w:rPr>
              <w:t>0.1</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5"/>
                <w:sz w:val="22"/>
              </w:rPr>
              <w:t>0.6</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1150"/>
              <w:rPr>
                <w:sz w:val="22"/>
              </w:rPr>
            </w:pPr>
            <w:r>
              <w:rPr>
                <w:spacing w:val="-2"/>
                <w:sz w:val="22"/>
              </w:rPr>
              <w:t>Accommodation</w:t>
            </w:r>
            <w:r>
              <w:rPr>
                <w:spacing w:val="7"/>
                <w:sz w:val="22"/>
              </w:rPr>
              <w:t> </w:t>
            </w:r>
            <w:r>
              <w:rPr>
                <w:spacing w:val="-2"/>
                <w:sz w:val="22"/>
              </w:rPr>
              <w:t>Services</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4"/>
                <w:sz w:val="22"/>
              </w:rPr>
              <w:t>11.7</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4"/>
                <w:sz w:val="22"/>
              </w:rPr>
              <w:t>11.8</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4"/>
                <w:sz w:val="22"/>
              </w:rPr>
              <w:t>11.7</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2"/>
                <w:sz w:val="22"/>
              </w:rPr>
              <w:t>-</w:t>
            </w:r>
            <w:r>
              <w:rPr>
                <w:spacing w:val="-5"/>
                <w:sz w:val="22"/>
              </w:rPr>
              <w:t>0.1</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0.0</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1151"/>
              <w:rPr>
                <w:sz w:val="22"/>
              </w:rPr>
            </w:pPr>
            <w:r>
              <w:rPr>
                <w:sz w:val="22"/>
              </w:rPr>
              <w:t>Food</w:t>
            </w:r>
            <w:r>
              <w:rPr>
                <w:spacing w:val="-5"/>
                <w:sz w:val="22"/>
              </w:rPr>
              <w:t> </w:t>
            </w:r>
            <w:r>
              <w:rPr>
                <w:spacing w:val="-2"/>
                <w:sz w:val="22"/>
              </w:rPr>
              <w:t>Services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2"/>
                <w:sz w:val="22"/>
              </w:rPr>
              <w:t>103.7</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2"/>
                <w:sz w:val="22"/>
              </w:rPr>
              <w:t>103.7</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2"/>
                <w:sz w:val="22"/>
              </w:rPr>
              <w:t>103.1</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5"/>
                <w:sz w:val="22"/>
              </w:rPr>
              <w:t>0.0</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0.6</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653"/>
              <w:rPr>
                <w:b/>
                <w:sz w:val="22"/>
              </w:rPr>
            </w:pPr>
            <w:r>
              <w:rPr>
                <w:b/>
                <w:sz w:val="22"/>
              </w:rPr>
              <w:t>Other</w:t>
            </w:r>
            <w:r>
              <w:rPr>
                <w:b/>
                <w:spacing w:val="-7"/>
                <w:sz w:val="22"/>
              </w:rPr>
              <w:t> </w:t>
            </w:r>
            <w:r>
              <w:rPr>
                <w:b/>
                <w:spacing w:val="-2"/>
                <w:sz w:val="22"/>
              </w:rPr>
              <w:t>Services</w:t>
            </w:r>
          </w:p>
        </w:tc>
        <w:tc>
          <w:tcPr>
            <w:tcW w:w="1203" w:type="dxa"/>
            <w:tcBorders>
              <w:top w:val="single" w:sz="4" w:space="0" w:color="8EA9DB"/>
              <w:bottom w:val="single" w:sz="4" w:space="0" w:color="8EA9DB"/>
            </w:tcBorders>
          </w:tcPr>
          <w:p>
            <w:pPr>
              <w:pStyle w:val="TableParagraph"/>
              <w:spacing w:line="248" w:lineRule="exact" w:before="32"/>
              <w:ind w:right="95"/>
              <w:jc w:val="right"/>
              <w:rPr>
                <w:b/>
                <w:sz w:val="22"/>
              </w:rPr>
            </w:pPr>
            <w:r>
              <w:rPr>
                <w:b/>
                <w:spacing w:val="-4"/>
                <w:sz w:val="22"/>
              </w:rPr>
              <w:t>66.7</w:t>
            </w:r>
          </w:p>
        </w:tc>
        <w:tc>
          <w:tcPr>
            <w:tcW w:w="1031" w:type="dxa"/>
            <w:tcBorders>
              <w:top w:val="single" w:sz="4" w:space="0" w:color="8EA9DB"/>
              <w:bottom w:val="single" w:sz="4" w:space="0" w:color="8EA9DB"/>
            </w:tcBorders>
          </w:tcPr>
          <w:p>
            <w:pPr>
              <w:pStyle w:val="TableParagraph"/>
              <w:spacing w:line="248" w:lineRule="exact" w:before="32"/>
              <w:ind w:right="94"/>
              <w:jc w:val="right"/>
              <w:rPr>
                <w:b/>
                <w:sz w:val="22"/>
              </w:rPr>
            </w:pPr>
            <w:r>
              <w:rPr>
                <w:b/>
                <w:spacing w:val="-4"/>
                <w:sz w:val="22"/>
              </w:rPr>
              <w:t>66.7</w:t>
            </w:r>
          </w:p>
        </w:tc>
        <w:tc>
          <w:tcPr>
            <w:tcW w:w="1261" w:type="dxa"/>
            <w:tcBorders>
              <w:top w:val="single" w:sz="4" w:space="0" w:color="8EA9DB"/>
              <w:bottom w:val="single" w:sz="4" w:space="0" w:color="8EA9DB"/>
            </w:tcBorders>
          </w:tcPr>
          <w:p>
            <w:pPr>
              <w:pStyle w:val="TableParagraph"/>
              <w:spacing w:line="248" w:lineRule="exact" w:before="32"/>
              <w:ind w:right="93"/>
              <w:jc w:val="right"/>
              <w:rPr>
                <w:b/>
                <w:sz w:val="22"/>
              </w:rPr>
            </w:pPr>
            <w:r>
              <w:rPr>
                <w:b/>
                <w:spacing w:val="-4"/>
                <w:sz w:val="22"/>
              </w:rPr>
              <w:t>67.5</w:t>
            </w:r>
          </w:p>
        </w:tc>
        <w:tc>
          <w:tcPr>
            <w:tcW w:w="1220" w:type="dxa"/>
            <w:tcBorders>
              <w:top w:val="single" w:sz="4" w:space="0" w:color="8EA9DB"/>
              <w:bottom w:val="single" w:sz="4" w:space="0" w:color="8EA9DB"/>
            </w:tcBorders>
          </w:tcPr>
          <w:p>
            <w:pPr>
              <w:pStyle w:val="TableParagraph"/>
              <w:spacing w:line="248" w:lineRule="exact" w:before="32"/>
              <w:ind w:right="91"/>
              <w:jc w:val="right"/>
              <w:rPr>
                <w:b/>
                <w:sz w:val="22"/>
              </w:rPr>
            </w:pPr>
            <w:r>
              <w:rPr>
                <w:b/>
                <w:spacing w:val="-5"/>
                <w:sz w:val="22"/>
              </w:rPr>
              <w:t>0.0</w:t>
            </w:r>
          </w:p>
        </w:tc>
        <w:tc>
          <w:tcPr>
            <w:tcW w:w="1202" w:type="dxa"/>
            <w:tcBorders>
              <w:top w:val="single" w:sz="4" w:space="0" w:color="8EA9DB"/>
              <w:bottom w:val="single" w:sz="4" w:space="0" w:color="8EA9DB"/>
            </w:tcBorders>
          </w:tcPr>
          <w:p>
            <w:pPr>
              <w:pStyle w:val="TableParagraph"/>
              <w:spacing w:line="248" w:lineRule="exact" w:before="32"/>
              <w:ind w:right="89"/>
              <w:jc w:val="right"/>
              <w:rPr>
                <w:b/>
                <w:sz w:val="22"/>
              </w:rPr>
            </w:pPr>
            <w:r>
              <w:rPr>
                <w:b/>
                <w:spacing w:val="-2"/>
                <w:sz w:val="22"/>
              </w:rPr>
              <w:t>-</w:t>
            </w:r>
            <w:r>
              <w:rPr>
                <w:b/>
                <w:spacing w:val="-5"/>
                <w:sz w:val="22"/>
              </w:rPr>
              <w:t>0.8</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left="653"/>
              <w:rPr>
                <w:b/>
                <w:sz w:val="22"/>
              </w:rPr>
            </w:pPr>
            <w:r>
              <w:rPr>
                <w:b/>
                <w:spacing w:val="-2"/>
                <w:sz w:val="22"/>
              </w:rPr>
              <w:t>Government</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5"/>
              <w:jc w:val="right"/>
              <w:rPr>
                <w:b/>
                <w:sz w:val="22"/>
              </w:rPr>
            </w:pPr>
            <w:r>
              <w:rPr>
                <w:b/>
                <w:spacing w:val="-2"/>
                <w:sz w:val="22"/>
              </w:rPr>
              <w:t>215.4</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4"/>
              <w:jc w:val="right"/>
              <w:rPr>
                <w:b/>
                <w:sz w:val="22"/>
              </w:rPr>
            </w:pPr>
            <w:r>
              <w:rPr>
                <w:b/>
                <w:spacing w:val="-2"/>
                <w:sz w:val="22"/>
              </w:rPr>
              <w:t>202.2</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b/>
                <w:sz w:val="22"/>
              </w:rPr>
            </w:pPr>
            <w:r>
              <w:rPr>
                <w:b/>
                <w:spacing w:val="-2"/>
                <w:sz w:val="22"/>
              </w:rPr>
              <w:t>213.5</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b/>
                <w:sz w:val="22"/>
              </w:rPr>
            </w:pPr>
            <w:r>
              <w:rPr>
                <w:b/>
                <w:spacing w:val="-4"/>
                <w:sz w:val="22"/>
              </w:rPr>
              <w:t>13.2</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89"/>
              <w:jc w:val="right"/>
              <w:rPr>
                <w:b/>
                <w:sz w:val="22"/>
              </w:rPr>
            </w:pPr>
            <w:r>
              <w:rPr>
                <w:b/>
                <w:spacing w:val="-5"/>
                <w:sz w:val="22"/>
              </w:rPr>
              <w:t>1.9</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left="952"/>
              <w:rPr>
                <w:sz w:val="22"/>
              </w:rPr>
            </w:pPr>
            <w:r>
              <w:rPr>
                <w:sz w:val="22"/>
              </w:rPr>
              <w:t>Federal</w:t>
            </w:r>
            <w:r>
              <w:rPr>
                <w:spacing w:val="-9"/>
                <w:sz w:val="22"/>
              </w:rPr>
              <w:t> </w:t>
            </w:r>
            <w:r>
              <w:rPr>
                <w:spacing w:val="-2"/>
                <w:sz w:val="22"/>
              </w:rPr>
              <w:t>Government</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4"/>
                <w:sz w:val="22"/>
              </w:rPr>
              <w:t>21.8</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4"/>
                <w:sz w:val="22"/>
              </w:rPr>
              <w:t>21.8</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4"/>
                <w:sz w:val="22"/>
              </w:rPr>
              <w:t>21.6</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5"/>
                <w:sz w:val="22"/>
              </w:rPr>
              <w:t>0.0</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0.2</w:t>
            </w:r>
          </w:p>
        </w:tc>
      </w:tr>
      <w:tr>
        <w:trPr>
          <w:trHeight w:val="300"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2"/>
              <w:ind w:left="952"/>
              <w:rPr>
                <w:sz w:val="22"/>
              </w:rPr>
            </w:pPr>
            <w:r>
              <w:rPr>
                <w:sz w:val="22"/>
              </w:rPr>
              <w:t>State</w:t>
            </w:r>
            <w:r>
              <w:rPr>
                <w:spacing w:val="-7"/>
                <w:sz w:val="22"/>
              </w:rPr>
              <w:t> </w:t>
            </w:r>
            <w:r>
              <w:rPr>
                <w:spacing w:val="-2"/>
                <w:sz w:val="22"/>
              </w:rPr>
              <w:t>Government</w:t>
            </w:r>
          </w:p>
        </w:tc>
        <w:tc>
          <w:tcPr>
            <w:tcW w:w="1203" w:type="dxa"/>
            <w:tcBorders>
              <w:top w:val="single" w:sz="4" w:space="0" w:color="8EA9DB"/>
              <w:bottom w:val="single" w:sz="4" w:space="0" w:color="8EA9DB"/>
            </w:tcBorders>
            <w:shd w:val="clear" w:color="auto" w:fill="D9E0F1"/>
          </w:tcPr>
          <w:p>
            <w:pPr>
              <w:pStyle w:val="TableParagraph"/>
              <w:spacing w:line="248" w:lineRule="exact" w:before="32"/>
              <w:ind w:right="96"/>
              <w:jc w:val="right"/>
              <w:rPr>
                <w:sz w:val="22"/>
              </w:rPr>
            </w:pPr>
            <w:r>
              <w:rPr>
                <w:spacing w:val="-4"/>
                <w:sz w:val="22"/>
              </w:rPr>
              <w:t>77.8</w:t>
            </w:r>
          </w:p>
        </w:tc>
        <w:tc>
          <w:tcPr>
            <w:tcW w:w="1031" w:type="dxa"/>
            <w:tcBorders>
              <w:top w:val="single" w:sz="4" w:space="0" w:color="8EA9DB"/>
              <w:bottom w:val="single" w:sz="4" w:space="0" w:color="8EA9DB"/>
            </w:tcBorders>
            <w:shd w:val="clear" w:color="auto" w:fill="D9E0F1"/>
          </w:tcPr>
          <w:p>
            <w:pPr>
              <w:pStyle w:val="TableParagraph"/>
              <w:spacing w:line="248" w:lineRule="exact" w:before="32"/>
              <w:ind w:right="95"/>
              <w:jc w:val="right"/>
              <w:rPr>
                <w:sz w:val="22"/>
              </w:rPr>
            </w:pPr>
            <w:r>
              <w:rPr>
                <w:spacing w:val="-4"/>
                <w:sz w:val="22"/>
              </w:rPr>
              <w:t>73.1</w:t>
            </w:r>
          </w:p>
        </w:tc>
        <w:tc>
          <w:tcPr>
            <w:tcW w:w="1261" w:type="dxa"/>
            <w:tcBorders>
              <w:top w:val="single" w:sz="4" w:space="0" w:color="8EA9DB"/>
              <w:bottom w:val="single" w:sz="4" w:space="0" w:color="8EA9DB"/>
            </w:tcBorders>
            <w:shd w:val="clear" w:color="auto" w:fill="D9E0F1"/>
          </w:tcPr>
          <w:p>
            <w:pPr>
              <w:pStyle w:val="TableParagraph"/>
              <w:spacing w:line="248" w:lineRule="exact" w:before="32"/>
              <w:ind w:right="93"/>
              <w:jc w:val="right"/>
              <w:rPr>
                <w:sz w:val="22"/>
              </w:rPr>
            </w:pPr>
            <w:r>
              <w:rPr>
                <w:spacing w:val="-4"/>
                <w:sz w:val="22"/>
              </w:rPr>
              <w:t>77.6</w:t>
            </w:r>
          </w:p>
        </w:tc>
        <w:tc>
          <w:tcPr>
            <w:tcW w:w="1220" w:type="dxa"/>
            <w:tcBorders>
              <w:top w:val="single" w:sz="4" w:space="0" w:color="8EA9DB"/>
              <w:bottom w:val="single" w:sz="4" w:space="0" w:color="8EA9DB"/>
            </w:tcBorders>
            <w:shd w:val="clear" w:color="auto" w:fill="D9E0F1"/>
          </w:tcPr>
          <w:p>
            <w:pPr>
              <w:pStyle w:val="TableParagraph"/>
              <w:spacing w:line="248" w:lineRule="exact" w:before="32"/>
              <w:ind w:right="91"/>
              <w:jc w:val="right"/>
              <w:rPr>
                <w:sz w:val="22"/>
              </w:rPr>
            </w:pPr>
            <w:r>
              <w:rPr>
                <w:spacing w:val="-5"/>
                <w:sz w:val="22"/>
              </w:rPr>
              <w:t>4.7</w:t>
            </w:r>
          </w:p>
        </w:tc>
        <w:tc>
          <w:tcPr>
            <w:tcW w:w="1202" w:type="dxa"/>
            <w:tcBorders>
              <w:top w:val="single" w:sz="4" w:space="0" w:color="8EA9DB"/>
              <w:bottom w:val="single" w:sz="4" w:space="0" w:color="8EA9DB"/>
            </w:tcBorders>
            <w:shd w:val="clear" w:color="auto" w:fill="D9E0F1"/>
          </w:tcPr>
          <w:p>
            <w:pPr>
              <w:pStyle w:val="TableParagraph"/>
              <w:spacing w:line="248" w:lineRule="exact" w:before="32"/>
              <w:ind w:right="90"/>
              <w:jc w:val="right"/>
              <w:rPr>
                <w:sz w:val="22"/>
              </w:rPr>
            </w:pPr>
            <w:r>
              <w:rPr>
                <w:spacing w:val="-5"/>
                <w:sz w:val="22"/>
              </w:rPr>
              <w:t>0.2</w:t>
            </w:r>
          </w:p>
        </w:tc>
      </w:tr>
      <w:tr>
        <w:trPr>
          <w:trHeight w:val="299" w:hRule="atLeast"/>
        </w:trPr>
        <w:tc>
          <w:tcPr>
            <w:tcW w:w="4867" w:type="dxa"/>
            <w:tcBorders>
              <w:top w:val="single" w:sz="4" w:space="0" w:color="8EA9DB"/>
              <w:bottom w:val="single" w:sz="4" w:space="0" w:color="8EA9DB"/>
            </w:tcBorders>
          </w:tcPr>
          <w:p>
            <w:pPr>
              <w:pStyle w:val="TableParagraph"/>
              <w:spacing w:line="248" w:lineRule="exact" w:before="31"/>
              <w:ind w:right="130"/>
              <w:jc w:val="right"/>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203" w:type="dxa"/>
            <w:tcBorders>
              <w:top w:val="single" w:sz="4" w:space="0" w:color="8EA9DB"/>
              <w:bottom w:val="single" w:sz="4" w:space="0" w:color="8EA9DB"/>
            </w:tcBorders>
          </w:tcPr>
          <w:p>
            <w:pPr>
              <w:pStyle w:val="TableParagraph"/>
              <w:spacing w:line="248" w:lineRule="exact" w:before="31"/>
              <w:ind w:right="96"/>
              <w:jc w:val="right"/>
              <w:rPr>
                <w:sz w:val="22"/>
              </w:rPr>
            </w:pPr>
            <w:r>
              <w:rPr>
                <w:spacing w:val="-4"/>
                <w:sz w:val="22"/>
              </w:rPr>
              <w:t>31.7</w:t>
            </w:r>
          </w:p>
        </w:tc>
        <w:tc>
          <w:tcPr>
            <w:tcW w:w="1031" w:type="dxa"/>
            <w:tcBorders>
              <w:top w:val="single" w:sz="4" w:space="0" w:color="8EA9DB"/>
              <w:bottom w:val="single" w:sz="4" w:space="0" w:color="8EA9DB"/>
            </w:tcBorders>
          </w:tcPr>
          <w:p>
            <w:pPr>
              <w:pStyle w:val="TableParagraph"/>
              <w:spacing w:line="248" w:lineRule="exact" w:before="31"/>
              <w:ind w:right="95"/>
              <w:jc w:val="right"/>
              <w:rPr>
                <w:sz w:val="22"/>
              </w:rPr>
            </w:pPr>
            <w:r>
              <w:rPr>
                <w:spacing w:val="-4"/>
                <w:sz w:val="22"/>
              </w:rPr>
              <w:t>27.0</w:t>
            </w:r>
          </w:p>
        </w:tc>
        <w:tc>
          <w:tcPr>
            <w:tcW w:w="1261" w:type="dxa"/>
            <w:tcBorders>
              <w:top w:val="single" w:sz="4" w:space="0" w:color="8EA9DB"/>
              <w:bottom w:val="single" w:sz="4" w:space="0" w:color="8EA9DB"/>
            </w:tcBorders>
          </w:tcPr>
          <w:p>
            <w:pPr>
              <w:pStyle w:val="TableParagraph"/>
              <w:spacing w:line="248" w:lineRule="exact" w:before="31"/>
              <w:ind w:right="93"/>
              <w:jc w:val="right"/>
              <w:rPr>
                <w:sz w:val="22"/>
              </w:rPr>
            </w:pPr>
            <w:r>
              <w:rPr>
                <w:spacing w:val="-4"/>
                <w:sz w:val="22"/>
              </w:rPr>
              <w:t>31.5</w:t>
            </w:r>
          </w:p>
        </w:tc>
        <w:tc>
          <w:tcPr>
            <w:tcW w:w="1220" w:type="dxa"/>
            <w:tcBorders>
              <w:top w:val="single" w:sz="4" w:space="0" w:color="8EA9DB"/>
              <w:bottom w:val="single" w:sz="4" w:space="0" w:color="8EA9DB"/>
            </w:tcBorders>
          </w:tcPr>
          <w:p>
            <w:pPr>
              <w:pStyle w:val="TableParagraph"/>
              <w:spacing w:line="248" w:lineRule="exact" w:before="31"/>
              <w:ind w:right="91"/>
              <w:jc w:val="right"/>
              <w:rPr>
                <w:sz w:val="22"/>
              </w:rPr>
            </w:pPr>
            <w:r>
              <w:rPr>
                <w:spacing w:val="-5"/>
                <w:sz w:val="22"/>
              </w:rPr>
              <w:t>4.7</w:t>
            </w:r>
          </w:p>
        </w:tc>
        <w:tc>
          <w:tcPr>
            <w:tcW w:w="1202" w:type="dxa"/>
            <w:tcBorders>
              <w:top w:val="single" w:sz="4" w:space="0" w:color="8EA9DB"/>
              <w:bottom w:val="single" w:sz="4" w:space="0" w:color="8EA9DB"/>
            </w:tcBorders>
          </w:tcPr>
          <w:p>
            <w:pPr>
              <w:pStyle w:val="TableParagraph"/>
              <w:spacing w:line="248" w:lineRule="exact" w:before="31"/>
              <w:ind w:right="90"/>
              <w:jc w:val="right"/>
              <w:rPr>
                <w:sz w:val="22"/>
              </w:rPr>
            </w:pPr>
            <w:r>
              <w:rPr>
                <w:spacing w:val="-5"/>
                <w:sz w:val="22"/>
              </w:rPr>
              <w:t>0.2</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right="165"/>
              <w:jc w:val="right"/>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46.1</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46.1</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46.1</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5"/>
                <w:sz w:val="22"/>
              </w:rPr>
              <w:t>0.0</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0.0</w:t>
            </w:r>
          </w:p>
        </w:tc>
      </w:tr>
      <w:tr>
        <w:trPr>
          <w:trHeight w:val="300" w:hRule="atLeast"/>
        </w:trPr>
        <w:tc>
          <w:tcPr>
            <w:tcW w:w="4867" w:type="dxa"/>
            <w:tcBorders>
              <w:top w:val="single" w:sz="4" w:space="0" w:color="8EA9DB"/>
              <w:bottom w:val="single" w:sz="4" w:space="0" w:color="8EA9DB"/>
            </w:tcBorders>
          </w:tcPr>
          <w:p>
            <w:pPr>
              <w:pStyle w:val="TableParagraph"/>
              <w:spacing w:line="248" w:lineRule="exact" w:before="32"/>
              <w:ind w:left="952"/>
              <w:rPr>
                <w:sz w:val="22"/>
              </w:rPr>
            </w:pPr>
            <w:r>
              <w:rPr>
                <w:sz w:val="22"/>
              </w:rPr>
              <w:t>Local</w:t>
            </w:r>
            <w:r>
              <w:rPr>
                <w:spacing w:val="-6"/>
                <w:sz w:val="22"/>
              </w:rPr>
              <w:t> </w:t>
            </w:r>
            <w:r>
              <w:rPr>
                <w:spacing w:val="-2"/>
                <w:sz w:val="22"/>
              </w:rPr>
              <w:t>Government</w:t>
            </w:r>
          </w:p>
        </w:tc>
        <w:tc>
          <w:tcPr>
            <w:tcW w:w="1203" w:type="dxa"/>
            <w:tcBorders>
              <w:top w:val="single" w:sz="4" w:space="0" w:color="8EA9DB"/>
              <w:bottom w:val="single" w:sz="4" w:space="0" w:color="8EA9DB"/>
            </w:tcBorders>
          </w:tcPr>
          <w:p>
            <w:pPr>
              <w:pStyle w:val="TableParagraph"/>
              <w:spacing w:line="248" w:lineRule="exact" w:before="32"/>
              <w:ind w:right="96"/>
              <w:jc w:val="right"/>
              <w:rPr>
                <w:sz w:val="22"/>
              </w:rPr>
            </w:pPr>
            <w:r>
              <w:rPr>
                <w:spacing w:val="-2"/>
                <w:sz w:val="22"/>
              </w:rPr>
              <w:t>115.8</w:t>
            </w:r>
          </w:p>
        </w:tc>
        <w:tc>
          <w:tcPr>
            <w:tcW w:w="1031" w:type="dxa"/>
            <w:tcBorders>
              <w:top w:val="single" w:sz="4" w:space="0" w:color="8EA9DB"/>
              <w:bottom w:val="single" w:sz="4" w:space="0" w:color="8EA9DB"/>
            </w:tcBorders>
          </w:tcPr>
          <w:p>
            <w:pPr>
              <w:pStyle w:val="TableParagraph"/>
              <w:spacing w:line="248" w:lineRule="exact" w:before="32"/>
              <w:ind w:right="95"/>
              <w:jc w:val="right"/>
              <w:rPr>
                <w:sz w:val="22"/>
              </w:rPr>
            </w:pPr>
            <w:r>
              <w:rPr>
                <w:spacing w:val="-2"/>
                <w:sz w:val="22"/>
              </w:rPr>
              <w:t>107.3</w:t>
            </w:r>
          </w:p>
        </w:tc>
        <w:tc>
          <w:tcPr>
            <w:tcW w:w="1261" w:type="dxa"/>
            <w:tcBorders>
              <w:top w:val="single" w:sz="4" w:space="0" w:color="8EA9DB"/>
              <w:bottom w:val="single" w:sz="4" w:space="0" w:color="8EA9DB"/>
            </w:tcBorders>
          </w:tcPr>
          <w:p>
            <w:pPr>
              <w:pStyle w:val="TableParagraph"/>
              <w:spacing w:line="248" w:lineRule="exact" w:before="32"/>
              <w:ind w:right="93"/>
              <w:jc w:val="right"/>
              <w:rPr>
                <w:sz w:val="22"/>
              </w:rPr>
            </w:pPr>
            <w:r>
              <w:rPr>
                <w:spacing w:val="-2"/>
                <w:sz w:val="22"/>
              </w:rPr>
              <w:t>114.3</w:t>
            </w:r>
          </w:p>
        </w:tc>
        <w:tc>
          <w:tcPr>
            <w:tcW w:w="1220" w:type="dxa"/>
            <w:tcBorders>
              <w:top w:val="single" w:sz="4" w:space="0" w:color="8EA9DB"/>
              <w:bottom w:val="single" w:sz="4" w:space="0" w:color="8EA9DB"/>
            </w:tcBorders>
          </w:tcPr>
          <w:p>
            <w:pPr>
              <w:pStyle w:val="TableParagraph"/>
              <w:spacing w:line="248" w:lineRule="exact" w:before="32"/>
              <w:ind w:right="91"/>
              <w:jc w:val="right"/>
              <w:rPr>
                <w:sz w:val="22"/>
              </w:rPr>
            </w:pPr>
            <w:r>
              <w:rPr>
                <w:spacing w:val="-5"/>
                <w:sz w:val="22"/>
              </w:rPr>
              <w:t>8.5</w:t>
            </w:r>
          </w:p>
        </w:tc>
        <w:tc>
          <w:tcPr>
            <w:tcW w:w="1202" w:type="dxa"/>
            <w:tcBorders>
              <w:top w:val="single" w:sz="4" w:space="0" w:color="8EA9DB"/>
              <w:bottom w:val="single" w:sz="4" w:space="0" w:color="8EA9DB"/>
            </w:tcBorders>
          </w:tcPr>
          <w:p>
            <w:pPr>
              <w:pStyle w:val="TableParagraph"/>
              <w:spacing w:line="248" w:lineRule="exact" w:before="32"/>
              <w:ind w:right="90"/>
              <w:jc w:val="right"/>
              <w:rPr>
                <w:sz w:val="22"/>
              </w:rPr>
            </w:pPr>
            <w:r>
              <w:rPr>
                <w:spacing w:val="-5"/>
                <w:sz w:val="22"/>
              </w:rPr>
              <w:t>1.5</w:t>
            </w:r>
          </w:p>
        </w:tc>
      </w:tr>
      <w:tr>
        <w:trPr>
          <w:trHeight w:val="299" w:hRule="atLeast"/>
        </w:trPr>
        <w:tc>
          <w:tcPr>
            <w:tcW w:w="4867" w:type="dxa"/>
            <w:tcBorders>
              <w:top w:val="single" w:sz="4" w:space="0" w:color="8EA9DB"/>
              <w:bottom w:val="single" w:sz="4" w:space="0" w:color="8EA9DB"/>
            </w:tcBorders>
            <w:shd w:val="clear" w:color="auto" w:fill="D9E0F1"/>
          </w:tcPr>
          <w:p>
            <w:pPr>
              <w:pStyle w:val="TableParagraph"/>
              <w:spacing w:line="248" w:lineRule="exact" w:before="31"/>
              <w:ind w:right="139"/>
              <w:jc w:val="right"/>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203" w:type="dxa"/>
            <w:tcBorders>
              <w:top w:val="single" w:sz="4" w:space="0" w:color="8EA9DB"/>
              <w:bottom w:val="single" w:sz="4" w:space="0" w:color="8EA9DB"/>
            </w:tcBorders>
            <w:shd w:val="clear" w:color="auto" w:fill="D9E0F1"/>
          </w:tcPr>
          <w:p>
            <w:pPr>
              <w:pStyle w:val="TableParagraph"/>
              <w:spacing w:line="248" w:lineRule="exact" w:before="31"/>
              <w:ind w:right="96"/>
              <w:jc w:val="right"/>
              <w:rPr>
                <w:sz w:val="22"/>
              </w:rPr>
            </w:pPr>
            <w:r>
              <w:rPr>
                <w:spacing w:val="-4"/>
                <w:sz w:val="22"/>
              </w:rPr>
              <w:t>70.6</w:t>
            </w:r>
          </w:p>
        </w:tc>
        <w:tc>
          <w:tcPr>
            <w:tcW w:w="1031" w:type="dxa"/>
            <w:tcBorders>
              <w:top w:val="single" w:sz="4" w:space="0" w:color="8EA9DB"/>
              <w:bottom w:val="single" w:sz="4" w:space="0" w:color="8EA9DB"/>
            </w:tcBorders>
            <w:shd w:val="clear" w:color="auto" w:fill="D9E0F1"/>
          </w:tcPr>
          <w:p>
            <w:pPr>
              <w:pStyle w:val="TableParagraph"/>
              <w:spacing w:line="248" w:lineRule="exact" w:before="31"/>
              <w:ind w:right="95"/>
              <w:jc w:val="right"/>
              <w:rPr>
                <w:sz w:val="22"/>
              </w:rPr>
            </w:pPr>
            <w:r>
              <w:rPr>
                <w:spacing w:val="-4"/>
                <w:sz w:val="22"/>
              </w:rPr>
              <w:t>61.4</w:t>
            </w:r>
          </w:p>
        </w:tc>
        <w:tc>
          <w:tcPr>
            <w:tcW w:w="1261" w:type="dxa"/>
            <w:tcBorders>
              <w:top w:val="single" w:sz="4" w:space="0" w:color="8EA9DB"/>
              <w:bottom w:val="single" w:sz="4" w:space="0" w:color="8EA9DB"/>
            </w:tcBorders>
            <w:shd w:val="clear" w:color="auto" w:fill="D9E0F1"/>
          </w:tcPr>
          <w:p>
            <w:pPr>
              <w:pStyle w:val="TableParagraph"/>
              <w:spacing w:line="248" w:lineRule="exact" w:before="31"/>
              <w:ind w:right="93"/>
              <w:jc w:val="right"/>
              <w:rPr>
                <w:sz w:val="22"/>
              </w:rPr>
            </w:pPr>
            <w:r>
              <w:rPr>
                <w:spacing w:val="-4"/>
                <w:sz w:val="22"/>
              </w:rPr>
              <w:t>69.6</w:t>
            </w:r>
          </w:p>
        </w:tc>
        <w:tc>
          <w:tcPr>
            <w:tcW w:w="1220" w:type="dxa"/>
            <w:tcBorders>
              <w:top w:val="single" w:sz="4" w:space="0" w:color="8EA9DB"/>
              <w:bottom w:val="single" w:sz="4" w:space="0" w:color="8EA9DB"/>
            </w:tcBorders>
            <w:shd w:val="clear" w:color="auto" w:fill="D9E0F1"/>
          </w:tcPr>
          <w:p>
            <w:pPr>
              <w:pStyle w:val="TableParagraph"/>
              <w:spacing w:line="248" w:lineRule="exact" w:before="31"/>
              <w:ind w:right="91"/>
              <w:jc w:val="right"/>
              <w:rPr>
                <w:sz w:val="22"/>
              </w:rPr>
            </w:pPr>
            <w:r>
              <w:rPr>
                <w:spacing w:val="-5"/>
                <w:sz w:val="22"/>
              </w:rPr>
              <w:t>9.2</w:t>
            </w:r>
          </w:p>
        </w:tc>
        <w:tc>
          <w:tcPr>
            <w:tcW w:w="1202" w:type="dxa"/>
            <w:tcBorders>
              <w:top w:val="single" w:sz="4" w:space="0" w:color="8EA9DB"/>
              <w:bottom w:val="single" w:sz="4" w:space="0" w:color="8EA9DB"/>
            </w:tcBorders>
            <w:shd w:val="clear" w:color="auto" w:fill="D9E0F1"/>
          </w:tcPr>
          <w:p>
            <w:pPr>
              <w:pStyle w:val="TableParagraph"/>
              <w:spacing w:line="248" w:lineRule="exact" w:before="31"/>
              <w:ind w:right="90"/>
              <w:jc w:val="right"/>
              <w:rPr>
                <w:sz w:val="22"/>
              </w:rPr>
            </w:pPr>
            <w:r>
              <w:rPr>
                <w:spacing w:val="-5"/>
                <w:sz w:val="22"/>
              </w:rPr>
              <w:t>1.0</w:t>
            </w:r>
          </w:p>
        </w:tc>
      </w:tr>
      <w:tr>
        <w:trPr>
          <w:trHeight w:val="300" w:hRule="atLeast"/>
        </w:trPr>
        <w:tc>
          <w:tcPr>
            <w:tcW w:w="4867" w:type="dxa"/>
            <w:tcBorders>
              <w:top w:val="single" w:sz="4" w:space="0" w:color="8EA9DB"/>
            </w:tcBorders>
          </w:tcPr>
          <w:p>
            <w:pPr>
              <w:pStyle w:val="TableParagraph"/>
              <w:spacing w:line="249" w:lineRule="exact" w:before="31"/>
              <w:ind w:right="173"/>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203" w:type="dxa"/>
            <w:tcBorders>
              <w:top w:val="single" w:sz="4" w:space="0" w:color="8EA9DB"/>
            </w:tcBorders>
          </w:tcPr>
          <w:p>
            <w:pPr>
              <w:pStyle w:val="TableParagraph"/>
              <w:spacing w:line="249" w:lineRule="exact" w:before="31"/>
              <w:ind w:right="96"/>
              <w:jc w:val="right"/>
              <w:rPr>
                <w:sz w:val="22"/>
              </w:rPr>
            </w:pPr>
            <w:r>
              <w:rPr>
                <w:spacing w:val="-4"/>
                <w:sz w:val="22"/>
              </w:rPr>
              <w:t>45.2</w:t>
            </w:r>
          </w:p>
        </w:tc>
        <w:tc>
          <w:tcPr>
            <w:tcW w:w="1031" w:type="dxa"/>
            <w:tcBorders>
              <w:top w:val="single" w:sz="4" w:space="0" w:color="8EA9DB"/>
            </w:tcBorders>
          </w:tcPr>
          <w:p>
            <w:pPr>
              <w:pStyle w:val="TableParagraph"/>
              <w:spacing w:line="249" w:lineRule="exact" w:before="31"/>
              <w:ind w:right="95"/>
              <w:jc w:val="right"/>
              <w:rPr>
                <w:sz w:val="22"/>
              </w:rPr>
            </w:pPr>
            <w:r>
              <w:rPr>
                <w:spacing w:val="-4"/>
                <w:sz w:val="22"/>
              </w:rPr>
              <w:t>45.9</w:t>
            </w:r>
          </w:p>
        </w:tc>
        <w:tc>
          <w:tcPr>
            <w:tcW w:w="1261" w:type="dxa"/>
            <w:tcBorders>
              <w:top w:val="single" w:sz="4" w:space="0" w:color="8EA9DB"/>
            </w:tcBorders>
          </w:tcPr>
          <w:p>
            <w:pPr>
              <w:pStyle w:val="TableParagraph"/>
              <w:spacing w:line="249" w:lineRule="exact" w:before="31"/>
              <w:ind w:right="93"/>
              <w:jc w:val="right"/>
              <w:rPr>
                <w:sz w:val="22"/>
              </w:rPr>
            </w:pPr>
            <w:r>
              <w:rPr>
                <w:spacing w:val="-4"/>
                <w:sz w:val="22"/>
              </w:rPr>
              <w:t>44.7</w:t>
            </w:r>
          </w:p>
        </w:tc>
        <w:tc>
          <w:tcPr>
            <w:tcW w:w="1220" w:type="dxa"/>
            <w:tcBorders>
              <w:top w:val="single" w:sz="4" w:space="0" w:color="8EA9DB"/>
            </w:tcBorders>
          </w:tcPr>
          <w:p>
            <w:pPr>
              <w:pStyle w:val="TableParagraph"/>
              <w:spacing w:line="249" w:lineRule="exact" w:before="31"/>
              <w:ind w:right="91"/>
              <w:jc w:val="right"/>
              <w:rPr>
                <w:sz w:val="22"/>
              </w:rPr>
            </w:pPr>
            <w:r>
              <w:rPr>
                <w:spacing w:val="-2"/>
                <w:sz w:val="22"/>
              </w:rPr>
              <w:t>-</w:t>
            </w:r>
            <w:r>
              <w:rPr>
                <w:spacing w:val="-5"/>
                <w:sz w:val="22"/>
              </w:rPr>
              <w:t>0.7</w:t>
            </w:r>
          </w:p>
        </w:tc>
        <w:tc>
          <w:tcPr>
            <w:tcW w:w="1202" w:type="dxa"/>
            <w:tcBorders>
              <w:top w:val="single" w:sz="4" w:space="0" w:color="8EA9DB"/>
            </w:tcBorders>
          </w:tcPr>
          <w:p>
            <w:pPr>
              <w:pStyle w:val="TableParagraph"/>
              <w:spacing w:line="249" w:lineRule="exact" w:before="31"/>
              <w:ind w:right="90"/>
              <w:jc w:val="right"/>
              <w:rPr>
                <w:sz w:val="22"/>
              </w:rPr>
            </w:pPr>
            <w:r>
              <w:rPr>
                <w:spacing w:val="-5"/>
                <w:sz w:val="22"/>
              </w:rPr>
              <w:t>0.5</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before="39"/>
        <w:ind w:left="3154" w:right="3152" w:hanging="3"/>
      </w:pPr>
      <w:r>
        <w:rPr/>
        <mc:AlternateContent>
          <mc:Choice Requires="wps">
            <w:drawing>
              <wp:anchor distT="0" distB="0" distL="0" distR="0" allowOverlap="1" layoutInCell="1" locked="0" behindDoc="1" simplePos="0" relativeHeight="486412800">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84055" y="313785"/>
                            <a:ext cx="5190007" cy="1221097"/>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2118"/>
                            <a:ext cx="239395" cy="3213100"/>
                          </a:xfrm>
                          <a:prstGeom prst="rect">
                            <a:avLst/>
                          </a:prstGeom>
                        </wps:spPr>
                        <wps:txbx>
                          <w:txbxContent>
                            <w:p>
                              <w:pPr>
                                <w:spacing w:line="183" w:lineRule="exact" w:before="0"/>
                                <w:ind w:left="0" w:right="0" w:firstLine="0"/>
                                <w:jc w:val="left"/>
                                <w:rPr>
                                  <w:sz w:val="18"/>
                                </w:rPr>
                              </w:pPr>
                              <w:r>
                                <w:rPr>
                                  <w:color w:val="585858"/>
                                  <w:spacing w:val="-4"/>
                                  <w:sz w:val="18"/>
                                </w:rPr>
                                <w:t>5.0%</w:t>
                              </w:r>
                            </w:p>
                            <w:p>
                              <w:pPr>
                                <w:spacing w:line="240" w:lineRule="auto" w:before="48"/>
                                <w:rPr>
                                  <w:sz w:val="18"/>
                                </w:rPr>
                              </w:pPr>
                            </w:p>
                            <w:p>
                              <w:pPr>
                                <w:spacing w:before="0"/>
                                <w:ind w:left="0" w:right="0" w:firstLine="0"/>
                                <w:jc w:val="left"/>
                                <w:rPr>
                                  <w:sz w:val="18"/>
                                </w:rPr>
                              </w:pPr>
                              <w:r>
                                <w:rPr>
                                  <w:color w:val="585858"/>
                                  <w:spacing w:val="-4"/>
                                  <w:sz w:val="18"/>
                                </w:rPr>
                                <w:t>4.5%</w:t>
                              </w:r>
                            </w:p>
                            <w:p>
                              <w:pPr>
                                <w:spacing w:line="240" w:lineRule="auto" w:before="49"/>
                                <w:rPr>
                                  <w:sz w:val="18"/>
                                </w:rPr>
                              </w:pPr>
                            </w:p>
                            <w:p>
                              <w:pPr>
                                <w:spacing w:before="0"/>
                                <w:ind w:left="0" w:right="0" w:firstLine="0"/>
                                <w:jc w:val="left"/>
                                <w:rPr>
                                  <w:sz w:val="18"/>
                                </w:rPr>
                              </w:pPr>
                              <w:r>
                                <w:rPr>
                                  <w:color w:val="585858"/>
                                  <w:spacing w:val="-4"/>
                                  <w:sz w:val="18"/>
                                </w:rPr>
                                <w:t>4.0%</w:t>
                              </w:r>
                            </w:p>
                            <w:p>
                              <w:pPr>
                                <w:spacing w:line="240" w:lineRule="auto" w:before="48"/>
                                <w:rPr>
                                  <w:sz w:val="18"/>
                                </w:rPr>
                              </w:pPr>
                            </w:p>
                            <w:p>
                              <w:pPr>
                                <w:spacing w:before="0"/>
                                <w:ind w:left="0" w:right="0" w:firstLine="0"/>
                                <w:jc w:val="left"/>
                                <w:rPr>
                                  <w:sz w:val="18"/>
                                </w:rPr>
                              </w:pPr>
                              <w:r>
                                <w:rPr>
                                  <w:color w:val="585858"/>
                                  <w:spacing w:val="-4"/>
                                  <w:sz w:val="18"/>
                                </w:rPr>
                                <w:t>3.5%</w:t>
                              </w:r>
                            </w:p>
                            <w:p>
                              <w:pPr>
                                <w:spacing w:line="240" w:lineRule="auto" w:before="49"/>
                                <w:rPr>
                                  <w:sz w:val="18"/>
                                </w:rPr>
                              </w:pPr>
                            </w:p>
                            <w:p>
                              <w:pPr>
                                <w:spacing w:before="0"/>
                                <w:ind w:left="0" w:right="0" w:firstLine="0"/>
                                <w:jc w:val="left"/>
                                <w:rPr>
                                  <w:sz w:val="18"/>
                                </w:rPr>
                              </w:pPr>
                              <w:r>
                                <w:rPr>
                                  <w:color w:val="585858"/>
                                  <w:spacing w:val="-4"/>
                                  <w:sz w:val="18"/>
                                </w:rPr>
                                <w:t>3.0%</w:t>
                              </w:r>
                            </w:p>
                            <w:p>
                              <w:pPr>
                                <w:spacing w:line="240" w:lineRule="auto" w:before="48"/>
                                <w:rPr>
                                  <w:sz w:val="18"/>
                                </w:rPr>
                              </w:pPr>
                            </w:p>
                            <w:p>
                              <w:pPr>
                                <w:spacing w:before="0"/>
                                <w:ind w:left="0" w:right="0" w:firstLine="0"/>
                                <w:jc w:val="left"/>
                                <w:rPr>
                                  <w:sz w:val="18"/>
                                </w:rPr>
                              </w:pPr>
                              <w:r>
                                <w:rPr>
                                  <w:color w:val="585858"/>
                                  <w:spacing w:val="-4"/>
                                  <w:sz w:val="18"/>
                                </w:rPr>
                                <w:t>2.5%</w:t>
                              </w:r>
                            </w:p>
                            <w:p>
                              <w:pPr>
                                <w:spacing w:line="240" w:lineRule="auto" w:before="49"/>
                                <w:rPr>
                                  <w:sz w:val="18"/>
                                </w:rPr>
                              </w:pPr>
                            </w:p>
                            <w:p>
                              <w:pPr>
                                <w:spacing w:before="0"/>
                                <w:ind w:left="0" w:right="0" w:firstLine="0"/>
                                <w:jc w:val="left"/>
                                <w:rPr>
                                  <w:sz w:val="18"/>
                                </w:rPr>
                              </w:pPr>
                              <w:r>
                                <w:rPr>
                                  <w:color w:val="585858"/>
                                  <w:spacing w:val="-4"/>
                                  <w:sz w:val="18"/>
                                </w:rPr>
                                <w:t>2.0%</w:t>
                              </w:r>
                            </w:p>
                            <w:p>
                              <w:pPr>
                                <w:spacing w:line="240" w:lineRule="auto" w:before="48"/>
                                <w:rPr>
                                  <w:sz w:val="18"/>
                                </w:rPr>
                              </w:pPr>
                            </w:p>
                            <w:p>
                              <w:pPr>
                                <w:spacing w:before="0"/>
                                <w:ind w:left="0" w:right="0" w:firstLine="0"/>
                                <w:jc w:val="left"/>
                                <w:rPr>
                                  <w:sz w:val="18"/>
                                </w:rPr>
                              </w:pPr>
                              <w:r>
                                <w:rPr>
                                  <w:color w:val="585858"/>
                                  <w:spacing w:val="-4"/>
                                  <w:sz w:val="18"/>
                                </w:rPr>
                                <w:t>1.5%</w:t>
                              </w:r>
                            </w:p>
                            <w:p>
                              <w:pPr>
                                <w:spacing w:line="240" w:lineRule="auto" w:before="49"/>
                                <w:rPr>
                                  <w:sz w:val="18"/>
                                </w:rPr>
                              </w:pPr>
                            </w:p>
                            <w:p>
                              <w:pPr>
                                <w:spacing w:before="0"/>
                                <w:ind w:left="0" w:right="0" w:firstLine="0"/>
                                <w:jc w:val="left"/>
                                <w:rPr>
                                  <w:sz w:val="18"/>
                                </w:rPr>
                              </w:pPr>
                              <w:r>
                                <w:rPr>
                                  <w:color w:val="585858"/>
                                  <w:spacing w:val="-4"/>
                                  <w:sz w:val="18"/>
                                </w:rPr>
                                <w:t>1.0%</w:t>
                              </w:r>
                            </w:p>
                            <w:p>
                              <w:pPr>
                                <w:spacing w:line="240" w:lineRule="auto" w:before="48"/>
                                <w:rPr>
                                  <w:sz w:val="18"/>
                                </w:rPr>
                              </w:pPr>
                            </w:p>
                            <w:p>
                              <w:pPr>
                                <w:spacing w:before="0"/>
                                <w:ind w:left="0" w:right="0" w:firstLine="0"/>
                                <w:jc w:val="left"/>
                                <w:rPr>
                                  <w:sz w:val="18"/>
                                </w:rPr>
                              </w:pPr>
                              <w:r>
                                <w:rPr>
                                  <w:color w:val="585858"/>
                                  <w:spacing w:val="-4"/>
                                  <w:sz w:val="18"/>
                                </w:rPr>
                                <w:t>0.5%</w:t>
                              </w:r>
                            </w:p>
                            <w:p>
                              <w:pPr>
                                <w:spacing w:line="240" w:lineRule="auto" w:before="49"/>
                                <w:rPr>
                                  <w:sz w:val="18"/>
                                </w:rPr>
                              </w:pPr>
                            </w:p>
                            <w:p>
                              <w:pPr>
                                <w:spacing w:line="216" w:lineRule="exact" w:before="0"/>
                                <w:ind w:left="0" w:right="0" w:firstLine="0"/>
                                <w:jc w:val="left"/>
                                <w:rPr>
                                  <w:sz w:val="18"/>
                                </w:rPr>
                              </w:pPr>
                              <w:r>
                                <w:rPr>
                                  <w:color w:val="585858"/>
                                  <w:spacing w:val="-4"/>
                                  <w:sz w:val="18"/>
                                </w:rPr>
                                <w:t>0.0%</w:t>
                              </w:r>
                            </w:p>
                          </w:txbxContent>
                        </wps:txbx>
                        <wps:bodyPr wrap="square" lIns="0" tIns="0" rIns="0" bIns="0" rtlCol="0">
                          <a:noAutofit/>
                        </wps:bodyPr>
                      </wps:wsp>
                      <wps:wsp>
                        <wps:cNvPr id="8" name="Textbox 8"/>
                        <wps:cNvSpPr txBox="1"/>
                        <wps:spPr>
                          <a:xfrm>
                            <a:off x="323456" y="3339838"/>
                            <a:ext cx="349250" cy="114300"/>
                          </a:xfrm>
                          <a:prstGeom prst="rect">
                            <a:avLst/>
                          </a:prstGeom>
                        </wps:spPr>
                        <wps:txbx>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'21</w:t>
                              </w:r>
                            </w:p>
                          </w:txbxContent>
                        </wps:txbx>
                        <wps:bodyPr wrap="square" lIns="0" tIns="0" rIns="0" bIns="0" rtlCol="0">
                          <a:noAutofit/>
                        </wps:bodyPr>
                      </wps:wsp>
                      <wps:wsp>
                        <wps:cNvPr id="9" name="Textbox 9"/>
                        <wps:cNvSpPr txBox="1"/>
                        <wps:spPr>
                          <a:xfrm>
                            <a:off x="1174534" y="3339838"/>
                            <a:ext cx="372110" cy="114300"/>
                          </a:xfrm>
                          <a:prstGeom prst="rect">
                            <a:avLst/>
                          </a:prstGeom>
                        </wps:spPr>
                        <wps:txbx>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'22</w:t>
                              </w:r>
                            </w:p>
                          </w:txbxContent>
                        </wps:txbx>
                        <wps:bodyPr wrap="square" lIns="0" tIns="0" rIns="0" bIns="0" rtlCol="0">
                          <a:noAutofit/>
                        </wps:bodyPr>
                      </wps:wsp>
                      <wps:wsp>
                        <wps:cNvPr id="10" name="Textbox 10"/>
                        <wps:cNvSpPr txBox="1"/>
                        <wps:spPr>
                          <a:xfrm>
                            <a:off x="2048471" y="3339838"/>
                            <a:ext cx="349250" cy="114300"/>
                          </a:xfrm>
                          <a:prstGeom prst="rect">
                            <a:avLst/>
                          </a:prstGeom>
                        </wps:spPr>
                        <wps:txbx>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'22</w:t>
                              </w:r>
                            </w:p>
                          </w:txbxContent>
                        </wps:txbx>
                        <wps:bodyPr wrap="square" lIns="0" tIns="0" rIns="0" bIns="0" rtlCol="0">
                          <a:noAutofit/>
                        </wps:bodyPr>
                      </wps:wsp>
                      <wps:wsp>
                        <wps:cNvPr id="11" name="Textbox 11"/>
                        <wps:cNvSpPr txBox="1"/>
                        <wps:spPr>
                          <a:xfrm>
                            <a:off x="2899549" y="3339838"/>
                            <a:ext cx="372110" cy="114300"/>
                          </a:xfrm>
                          <a:prstGeom prst="rect">
                            <a:avLst/>
                          </a:prstGeom>
                        </wps:spPr>
                        <wps:txbx>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'23</w:t>
                              </w:r>
                            </w:p>
                          </w:txbxContent>
                        </wps:txbx>
                        <wps:bodyPr wrap="square" lIns="0" tIns="0" rIns="0" bIns="0" rtlCol="0">
                          <a:noAutofit/>
                        </wps:bodyPr>
                      </wps:wsp>
                      <wps:wsp>
                        <wps:cNvPr id="12" name="Textbox 12"/>
                        <wps:cNvSpPr txBox="1"/>
                        <wps:spPr>
                          <a:xfrm>
                            <a:off x="3773487" y="3339838"/>
                            <a:ext cx="349250" cy="114300"/>
                          </a:xfrm>
                          <a:prstGeom prst="rect">
                            <a:avLst/>
                          </a:prstGeom>
                        </wps:spPr>
                        <wps:txbx>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'23</w:t>
                              </w:r>
                            </w:p>
                          </w:txbxContent>
                        </wps:txbx>
                        <wps:bodyPr wrap="square" lIns="0" tIns="0" rIns="0" bIns="0" rtlCol="0">
                          <a:noAutofit/>
                        </wps:bodyPr>
                      </wps:wsp>
                      <wps:wsp>
                        <wps:cNvPr id="13" name="Textbox 13"/>
                        <wps:cNvSpPr txBox="1"/>
                        <wps:spPr>
                          <a:xfrm>
                            <a:off x="4624565" y="3339838"/>
                            <a:ext cx="372110" cy="114300"/>
                          </a:xfrm>
                          <a:prstGeom prst="rect">
                            <a:avLst/>
                          </a:prstGeom>
                        </wps:spPr>
                        <wps:txbx>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'24</w:t>
                              </w:r>
                            </w:p>
                          </w:txbxContent>
                        </wps:txbx>
                        <wps:bodyPr wrap="square" lIns="0" tIns="0" rIns="0" bIns="0" rtlCol="0">
                          <a:noAutofit/>
                        </wps:bodyPr>
                      </wps:wsp>
                      <wps:wsp>
                        <wps:cNvPr id="14" name="Textbox 14"/>
                        <wps:cNvSpPr txBox="1"/>
                        <wps:spPr>
                          <a:xfrm>
                            <a:off x="5498503" y="3339838"/>
                            <a:ext cx="349250" cy="114300"/>
                          </a:xfrm>
                          <a:prstGeom prst="rect">
                            <a:avLst/>
                          </a:prstGeom>
                        </wps:spPr>
                        <wps:txbx>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'24</w:t>
                              </w:r>
                            </w:p>
                          </w:txbxContent>
                        </wps:txbx>
                        <wps:bodyPr wrap="square" lIns="0" tIns="0" rIns="0" bIns="0" rtlCol="0">
                          <a:noAutofit/>
                        </wps:bodyPr>
                      </wps:wsp>
                      <wps:wsp>
                        <wps:cNvPr id="15" name="Textbox 15"/>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16" name="Textbox 16"/>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903680" id="docshapegroup1" coordorigin="1418,770" coordsize="9405,6037">
                <v:shape style="position:absolute;left:2179;top:1264;width:8174;height:1923"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5;width:377;height:5060" type="#_x0000_t202" id="docshape6" filled="false" stroked="false">
                  <v:textbox inset="0,0,0,0">
                    <w:txbxContent>
                      <w:p>
                        <w:pPr>
                          <w:spacing w:line="183" w:lineRule="exact" w:before="0"/>
                          <w:ind w:left="0" w:right="0" w:firstLine="0"/>
                          <w:jc w:val="left"/>
                          <w:rPr>
                            <w:sz w:val="18"/>
                          </w:rPr>
                        </w:pPr>
                        <w:r>
                          <w:rPr>
                            <w:color w:val="585858"/>
                            <w:spacing w:val="-4"/>
                            <w:sz w:val="18"/>
                          </w:rPr>
                          <w:t>5.0%</w:t>
                        </w:r>
                      </w:p>
                      <w:p>
                        <w:pPr>
                          <w:spacing w:line="240" w:lineRule="auto" w:before="48"/>
                          <w:rPr>
                            <w:sz w:val="18"/>
                          </w:rPr>
                        </w:pPr>
                      </w:p>
                      <w:p>
                        <w:pPr>
                          <w:spacing w:before="0"/>
                          <w:ind w:left="0" w:right="0" w:firstLine="0"/>
                          <w:jc w:val="left"/>
                          <w:rPr>
                            <w:sz w:val="18"/>
                          </w:rPr>
                        </w:pPr>
                        <w:r>
                          <w:rPr>
                            <w:color w:val="585858"/>
                            <w:spacing w:val="-4"/>
                            <w:sz w:val="18"/>
                          </w:rPr>
                          <w:t>4.5%</w:t>
                        </w:r>
                      </w:p>
                      <w:p>
                        <w:pPr>
                          <w:spacing w:line="240" w:lineRule="auto" w:before="49"/>
                          <w:rPr>
                            <w:sz w:val="18"/>
                          </w:rPr>
                        </w:pPr>
                      </w:p>
                      <w:p>
                        <w:pPr>
                          <w:spacing w:before="0"/>
                          <w:ind w:left="0" w:right="0" w:firstLine="0"/>
                          <w:jc w:val="left"/>
                          <w:rPr>
                            <w:sz w:val="18"/>
                          </w:rPr>
                        </w:pPr>
                        <w:r>
                          <w:rPr>
                            <w:color w:val="585858"/>
                            <w:spacing w:val="-4"/>
                            <w:sz w:val="18"/>
                          </w:rPr>
                          <w:t>4.0%</w:t>
                        </w:r>
                      </w:p>
                      <w:p>
                        <w:pPr>
                          <w:spacing w:line="240" w:lineRule="auto" w:before="48"/>
                          <w:rPr>
                            <w:sz w:val="18"/>
                          </w:rPr>
                        </w:pPr>
                      </w:p>
                      <w:p>
                        <w:pPr>
                          <w:spacing w:before="0"/>
                          <w:ind w:left="0" w:right="0" w:firstLine="0"/>
                          <w:jc w:val="left"/>
                          <w:rPr>
                            <w:sz w:val="18"/>
                          </w:rPr>
                        </w:pPr>
                        <w:r>
                          <w:rPr>
                            <w:color w:val="585858"/>
                            <w:spacing w:val="-4"/>
                            <w:sz w:val="18"/>
                          </w:rPr>
                          <w:t>3.5%</w:t>
                        </w:r>
                      </w:p>
                      <w:p>
                        <w:pPr>
                          <w:spacing w:line="240" w:lineRule="auto" w:before="49"/>
                          <w:rPr>
                            <w:sz w:val="18"/>
                          </w:rPr>
                        </w:pPr>
                      </w:p>
                      <w:p>
                        <w:pPr>
                          <w:spacing w:before="0"/>
                          <w:ind w:left="0" w:right="0" w:firstLine="0"/>
                          <w:jc w:val="left"/>
                          <w:rPr>
                            <w:sz w:val="18"/>
                          </w:rPr>
                        </w:pPr>
                        <w:r>
                          <w:rPr>
                            <w:color w:val="585858"/>
                            <w:spacing w:val="-4"/>
                            <w:sz w:val="18"/>
                          </w:rPr>
                          <w:t>3.0%</w:t>
                        </w:r>
                      </w:p>
                      <w:p>
                        <w:pPr>
                          <w:spacing w:line="240" w:lineRule="auto" w:before="48"/>
                          <w:rPr>
                            <w:sz w:val="18"/>
                          </w:rPr>
                        </w:pPr>
                      </w:p>
                      <w:p>
                        <w:pPr>
                          <w:spacing w:before="0"/>
                          <w:ind w:left="0" w:right="0" w:firstLine="0"/>
                          <w:jc w:val="left"/>
                          <w:rPr>
                            <w:sz w:val="18"/>
                          </w:rPr>
                        </w:pPr>
                        <w:r>
                          <w:rPr>
                            <w:color w:val="585858"/>
                            <w:spacing w:val="-4"/>
                            <w:sz w:val="18"/>
                          </w:rPr>
                          <w:t>2.5%</w:t>
                        </w:r>
                      </w:p>
                      <w:p>
                        <w:pPr>
                          <w:spacing w:line="240" w:lineRule="auto" w:before="49"/>
                          <w:rPr>
                            <w:sz w:val="18"/>
                          </w:rPr>
                        </w:pPr>
                      </w:p>
                      <w:p>
                        <w:pPr>
                          <w:spacing w:before="0"/>
                          <w:ind w:left="0" w:right="0" w:firstLine="0"/>
                          <w:jc w:val="left"/>
                          <w:rPr>
                            <w:sz w:val="18"/>
                          </w:rPr>
                        </w:pPr>
                        <w:r>
                          <w:rPr>
                            <w:color w:val="585858"/>
                            <w:spacing w:val="-4"/>
                            <w:sz w:val="18"/>
                          </w:rPr>
                          <w:t>2.0%</w:t>
                        </w:r>
                      </w:p>
                      <w:p>
                        <w:pPr>
                          <w:spacing w:line="240" w:lineRule="auto" w:before="48"/>
                          <w:rPr>
                            <w:sz w:val="18"/>
                          </w:rPr>
                        </w:pPr>
                      </w:p>
                      <w:p>
                        <w:pPr>
                          <w:spacing w:before="0"/>
                          <w:ind w:left="0" w:right="0" w:firstLine="0"/>
                          <w:jc w:val="left"/>
                          <w:rPr>
                            <w:sz w:val="18"/>
                          </w:rPr>
                        </w:pPr>
                        <w:r>
                          <w:rPr>
                            <w:color w:val="585858"/>
                            <w:spacing w:val="-4"/>
                            <w:sz w:val="18"/>
                          </w:rPr>
                          <w:t>1.5%</w:t>
                        </w:r>
                      </w:p>
                      <w:p>
                        <w:pPr>
                          <w:spacing w:line="240" w:lineRule="auto" w:before="49"/>
                          <w:rPr>
                            <w:sz w:val="18"/>
                          </w:rPr>
                        </w:pPr>
                      </w:p>
                      <w:p>
                        <w:pPr>
                          <w:spacing w:before="0"/>
                          <w:ind w:left="0" w:right="0" w:firstLine="0"/>
                          <w:jc w:val="left"/>
                          <w:rPr>
                            <w:sz w:val="18"/>
                          </w:rPr>
                        </w:pPr>
                        <w:r>
                          <w:rPr>
                            <w:color w:val="585858"/>
                            <w:spacing w:val="-4"/>
                            <w:sz w:val="18"/>
                          </w:rPr>
                          <w:t>1.0%</w:t>
                        </w:r>
                      </w:p>
                      <w:p>
                        <w:pPr>
                          <w:spacing w:line="240" w:lineRule="auto" w:before="48"/>
                          <w:rPr>
                            <w:sz w:val="18"/>
                          </w:rPr>
                        </w:pPr>
                      </w:p>
                      <w:p>
                        <w:pPr>
                          <w:spacing w:before="0"/>
                          <w:ind w:left="0" w:right="0" w:firstLine="0"/>
                          <w:jc w:val="left"/>
                          <w:rPr>
                            <w:sz w:val="18"/>
                          </w:rPr>
                        </w:pPr>
                        <w:r>
                          <w:rPr>
                            <w:color w:val="585858"/>
                            <w:spacing w:val="-4"/>
                            <w:sz w:val="18"/>
                          </w:rPr>
                          <w:t>0.5%</w:t>
                        </w:r>
                      </w:p>
                      <w:p>
                        <w:pPr>
                          <w:spacing w:line="240" w:lineRule="auto" w:before="49"/>
                          <w:rPr>
                            <w:sz w:val="18"/>
                          </w:rPr>
                        </w:pPr>
                      </w:p>
                      <w:p>
                        <w:pPr>
                          <w:spacing w:line="216" w:lineRule="exact" w:before="0"/>
                          <w:ind w:left="0" w:right="0" w:firstLine="0"/>
                          <w:jc w:val="left"/>
                          <w:rPr>
                            <w:sz w:val="18"/>
                          </w:rPr>
                        </w:pPr>
                        <w:r>
                          <w:rPr>
                            <w:color w:val="585858"/>
                            <w:spacing w:val="-4"/>
                            <w:sz w:val="18"/>
                          </w:rPr>
                          <w:t>0.0%</w:t>
                        </w:r>
                      </w:p>
                    </w:txbxContent>
                  </v:textbox>
                  <w10:wrap type="none"/>
                </v:shape>
                <v:shape style="position:absolute;left:1926;top:6029;width:550;height:180" type="#_x0000_t202" id="docshape7" filled="false" stroked="false">
                  <v:textbox inset="0,0,0,0">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'21</w:t>
                        </w:r>
                      </w:p>
                    </w:txbxContent>
                  </v:textbox>
                  <w10:wrap type="none"/>
                </v:shape>
                <v:shape style="position:absolute;left:3267;top:6029;width:586;height:180" type="#_x0000_t202" id="docshape8" filled="false" stroked="false">
                  <v:textbox inset="0,0,0,0">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'22</w:t>
                        </w:r>
                      </w:p>
                    </w:txbxContent>
                  </v:textbox>
                  <w10:wrap type="none"/>
                </v:shape>
                <v:shape style="position:absolute;left:4643;top:6029;width:550;height:180" type="#_x0000_t202" id="docshape9" filled="false" stroked="false">
                  <v:textbox inset="0,0,0,0">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'22</w:t>
                        </w:r>
                      </w:p>
                    </w:txbxContent>
                  </v:textbox>
                  <w10:wrap type="none"/>
                </v:shape>
                <v:shape style="position:absolute;left:5983;top:6029;width:586;height:180" type="#_x0000_t202" id="docshape10" filled="false" stroked="false">
                  <v:textbox inset="0,0,0,0">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'23</w:t>
                        </w:r>
                      </w:p>
                    </w:txbxContent>
                  </v:textbox>
                  <w10:wrap type="none"/>
                </v:shape>
                <v:shape style="position:absolute;left:7360;top:6029;width:550;height:180" type="#_x0000_t202" id="docshape11" filled="false" stroked="false">
                  <v:textbox inset="0,0,0,0">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'23</w:t>
                        </w:r>
                      </w:p>
                    </w:txbxContent>
                  </v:textbox>
                  <w10:wrap type="none"/>
                </v:shape>
                <v:shape style="position:absolute;left:8700;top:6029;width:586;height:180" type="#_x0000_t202" id="docshape12" filled="false" stroked="false">
                  <v:textbox inset="0,0,0,0">
                    <w:txbxContent>
                      <w:p>
                        <w:pPr>
                          <w:spacing w:line="180" w:lineRule="exact" w:before="0"/>
                          <w:ind w:left="0" w:right="0" w:firstLine="0"/>
                          <w:jc w:val="left"/>
                          <w:rPr>
                            <w:sz w:val="18"/>
                          </w:rPr>
                        </w:pPr>
                        <w:r>
                          <w:rPr>
                            <w:color w:val="585858"/>
                            <w:sz w:val="18"/>
                          </w:rPr>
                          <w:t>Mar</w:t>
                        </w:r>
                        <w:r>
                          <w:rPr>
                            <w:color w:val="585858"/>
                            <w:spacing w:val="-2"/>
                            <w:sz w:val="18"/>
                          </w:rPr>
                          <w:t> </w:t>
                        </w:r>
                        <w:r>
                          <w:rPr>
                            <w:color w:val="585858"/>
                            <w:spacing w:val="-5"/>
                            <w:sz w:val="18"/>
                          </w:rPr>
                          <w:t>'24</w:t>
                        </w:r>
                      </w:p>
                    </w:txbxContent>
                  </v:textbox>
                  <w10:wrap type="none"/>
                </v:shape>
                <v:shape style="position:absolute;left:10076;top:6029;width:550;height:180" type="#_x0000_t202" id="docshape13" filled="false" stroked="false">
                  <v:textbox inset="0,0,0,0">
                    <w:txbxContent>
                      <w:p>
                        <w:pPr>
                          <w:spacing w:line="180" w:lineRule="exact" w:before="0"/>
                          <w:ind w:left="0" w:right="0" w:firstLine="0"/>
                          <w:jc w:val="left"/>
                          <w:rPr>
                            <w:sz w:val="18"/>
                          </w:rPr>
                        </w:pPr>
                        <w:r>
                          <w:rPr>
                            <w:color w:val="585858"/>
                            <w:sz w:val="18"/>
                          </w:rPr>
                          <w:t>Sep</w:t>
                        </w:r>
                        <w:r>
                          <w:rPr>
                            <w:color w:val="585858"/>
                            <w:spacing w:val="-1"/>
                            <w:sz w:val="18"/>
                          </w:rPr>
                          <w:t> </w:t>
                        </w:r>
                        <w:r>
                          <w:rPr>
                            <w:color w:val="585858"/>
                            <w:spacing w:val="-5"/>
                            <w:sz w:val="18"/>
                          </w:rPr>
                          <w:t>'24</w:t>
                        </w:r>
                      </w:p>
                    </w:txbxContent>
                  </v:textbox>
                  <w10:wrap type="none"/>
                </v:shape>
                <v:shape style="position:absolute;left:5219;top:6427;width:678;height:180" type="#_x0000_t202" id="docshape14"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15"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7"/>
        <w:gridCol w:w="226"/>
        <w:gridCol w:w="227"/>
        <w:gridCol w:w="227"/>
        <w:gridCol w:w="226"/>
        <w:gridCol w:w="227"/>
        <w:gridCol w:w="227"/>
        <w:gridCol w:w="226"/>
        <w:gridCol w:w="227"/>
        <w:gridCol w:w="227"/>
        <w:gridCol w:w="226"/>
        <w:gridCol w:w="227"/>
        <w:gridCol w:w="226"/>
        <w:gridCol w:w="227"/>
        <w:gridCol w:w="227"/>
        <w:gridCol w:w="226"/>
        <w:gridCol w:w="227"/>
        <w:gridCol w:w="227"/>
        <w:gridCol w:w="226"/>
        <w:gridCol w:w="227"/>
        <w:gridCol w:w="227"/>
        <w:gridCol w:w="226"/>
        <w:gridCol w:w="227"/>
        <w:gridCol w:w="227"/>
        <w:gridCol w:w="226"/>
        <w:gridCol w:w="227"/>
        <w:gridCol w:w="226"/>
        <w:gridCol w:w="227"/>
        <w:gridCol w:w="227"/>
        <w:gridCol w:w="226"/>
        <w:gridCol w:w="227"/>
        <w:gridCol w:w="227"/>
        <w:gridCol w:w="226"/>
        <w:gridCol w:w="227"/>
        <w:gridCol w:w="227"/>
        <w:gridCol w:w="226"/>
        <w:gridCol w:w="227"/>
      </w:tblGrid>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2"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2"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3"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2" w:hRule="atLeast"/>
        </w:trPr>
        <w:tc>
          <w:tcPr>
            <w:tcW w:w="227" w:type="dxa"/>
            <w:tcBorders>
              <w:left w:val="single" w:sz="2" w:space="0" w:color="D9D9D9"/>
            </w:tcBorders>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c>
          <w:tcPr>
            <w:tcW w:w="227" w:type="dxa"/>
          </w:tcPr>
          <w:p>
            <w:pPr>
              <w:pStyle w:val="TableParagraph"/>
              <w:rPr>
                <w:rFonts w:ascii="Times New Roman"/>
                <w:sz w:val="20"/>
              </w:rPr>
            </w:pPr>
          </w:p>
        </w:tc>
        <w:tc>
          <w:tcPr>
            <w:tcW w:w="226" w:type="dxa"/>
          </w:tcPr>
          <w:p>
            <w:pPr>
              <w:pStyle w:val="TableParagraph"/>
              <w:rPr>
                <w:rFonts w:ascii="Times New Roman"/>
                <w:sz w:val="20"/>
              </w:rPr>
            </w:pPr>
          </w:p>
        </w:tc>
        <w:tc>
          <w:tcPr>
            <w:tcW w:w="227" w:type="dxa"/>
          </w:tcPr>
          <w:p>
            <w:pPr>
              <w:pStyle w:val="TableParagraph"/>
              <w:rPr>
                <w:rFonts w:ascii="Times New Roman"/>
                <w:sz w:val="20"/>
              </w:rPr>
            </w:pPr>
          </w:p>
        </w:tc>
      </w:tr>
      <w:tr>
        <w:trPr>
          <w:trHeight w:val="478" w:hRule="atLeast"/>
        </w:trPr>
        <w:tc>
          <w:tcPr>
            <w:tcW w:w="227" w:type="dxa"/>
            <w:tcBorders>
              <w:left w:val="single" w:sz="2" w:space="0" w:color="D9D9D9"/>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c>
          <w:tcPr>
            <w:tcW w:w="226" w:type="dxa"/>
            <w:tcBorders>
              <w:bottom w:val="single" w:sz="2" w:space="0" w:color="D9D9D9"/>
            </w:tcBorders>
          </w:tcPr>
          <w:p>
            <w:pPr>
              <w:pStyle w:val="TableParagraph"/>
              <w:rPr>
                <w:rFonts w:ascii="Times New Roman"/>
                <w:sz w:val="20"/>
              </w:rPr>
            </w:pPr>
          </w:p>
        </w:tc>
        <w:tc>
          <w:tcPr>
            <w:tcW w:w="227" w:type="dxa"/>
            <w:tcBorders>
              <w:bottom w:val="single" w:sz="2" w:space="0" w:color="D9D9D9"/>
            </w:tcBorders>
          </w:tcPr>
          <w:p>
            <w:pPr>
              <w:pStyle w:val="TableParagraph"/>
              <w:rPr>
                <w:rFonts w:ascii="Times New Roman"/>
                <w:sz w:val="20"/>
              </w:rPr>
            </w:pPr>
          </w:p>
        </w:tc>
      </w:tr>
    </w:tbl>
    <w:p>
      <w:pPr>
        <w:pStyle w:val="BodyText"/>
        <w:rPr>
          <w:b/>
          <w:sz w:val="24"/>
        </w:rPr>
      </w:pPr>
    </w:p>
    <w:p>
      <w:pPr>
        <w:pStyle w:val="BodyText"/>
        <w:rPr>
          <w:b/>
          <w:sz w:val="24"/>
        </w:rPr>
      </w:pPr>
    </w:p>
    <w:p>
      <w:pPr>
        <w:pStyle w:val="BodyText"/>
        <w:rPr>
          <w:b/>
          <w:sz w:val="24"/>
        </w:rPr>
      </w:pPr>
    </w:p>
    <w:p>
      <w:pPr>
        <w:pStyle w:val="BodyText"/>
        <w:spacing w:before="95"/>
        <w:rPr>
          <w:b/>
          <w:sz w:val="24"/>
        </w:rPr>
      </w:pPr>
    </w:p>
    <w:p>
      <w:pPr>
        <w:spacing w:line="259" w:lineRule="auto" w:before="0"/>
        <w:ind w:left="2406" w:right="2289" w:firstLine="960"/>
        <w:jc w:val="left"/>
        <w:rPr>
          <w:b/>
          <w:sz w:val="24"/>
        </w:rPr>
      </w:pPr>
      <w:r>
        <w:rPr>
          <w:b/>
          <w:sz w:val="24"/>
        </w:rPr>
        <w:t>Job Gains/Losses by Major Industry Sectors September</w:t>
      </w:r>
      <w:r>
        <w:rPr>
          <w:b/>
          <w:spacing w:val="-7"/>
          <w:sz w:val="24"/>
        </w:rPr>
        <w:t> </w:t>
      </w:r>
      <w:r>
        <w:rPr>
          <w:b/>
          <w:sz w:val="24"/>
        </w:rPr>
        <w:t>2023</w:t>
      </w:r>
      <w:r>
        <w:rPr>
          <w:b/>
          <w:spacing w:val="-6"/>
          <w:sz w:val="24"/>
        </w:rPr>
        <w:t> </w:t>
      </w:r>
      <w:r>
        <w:rPr>
          <w:b/>
          <w:sz w:val="24"/>
        </w:rPr>
        <w:t>to</w:t>
      </w:r>
      <w:r>
        <w:rPr>
          <w:b/>
          <w:spacing w:val="-6"/>
          <w:sz w:val="24"/>
        </w:rPr>
        <w:t> </w:t>
      </w:r>
      <w:r>
        <w:rPr>
          <w:b/>
          <w:sz w:val="24"/>
        </w:rPr>
        <w:t>September</w:t>
      </w:r>
      <w:r>
        <w:rPr>
          <w:b/>
          <w:spacing w:val="-7"/>
          <w:sz w:val="24"/>
        </w:rPr>
        <w:t> </w:t>
      </w:r>
      <w:r>
        <w:rPr>
          <w:b/>
          <w:sz w:val="24"/>
        </w:rPr>
        <w:t>2024</w:t>
      </w:r>
      <w:r>
        <w:rPr>
          <w:b/>
          <w:spacing w:val="-7"/>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2"/>
        <w:rPr>
          <w:b/>
          <w:sz w:val="8"/>
        </w:rPr>
      </w:pPr>
      <w:r>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79230</wp:posOffset>
                </wp:positionV>
                <wp:extent cx="5934075" cy="368617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934075" cy="3686175"/>
                          <a:chExt cx="5934075" cy="3686175"/>
                        </a:xfrm>
                      </wpg:grpSpPr>
                      <wps:wsp>
                        <wps:cNvPr id="18" name="Graphic 18"/>
                        <wps:cNvSpPr/>
                        <wps:spPr>
                          <a:xfrm>
                            <a:off x="1719337" y="192004"/>
                            <a:ext cx="3823335" cy="3094990"/>
                          </a:xfrm>
                          <a:custGeom>
                            <a:avLst/>
                            <a:gdLst/>
                            <a:ahLst/>
                            <a:cxnLst/>
                            <a:rect l="l" t="t" r="r" b="b"/>
                            <a:pathLst>
                              <a:path w="3823335" h="3094990">
                                <a:moveTo>
                                  <a:pt x="0" y="0"/>
                                </a:moveTo>
                                <a:lnTo>
                                  <a:pt x="0" y="3094545"/>
                                </a:lnTo>
                              </a:path>
                              <a:path w="3823335" h="3094990">
                                <a:moveTo>
                                  <a:pt x="546277" y="0"/>
                                </a:moveTo>
                                <a:lnTo>
                                  <a:pt x="546277" y="3094545"/>
                                </a:lnTo>
                              </a:path>
                              <a:path w="3823335" h="3094990">
                                <a:moveTo>
                                  <a:pt x="1091869" y="0"/>
                                </a:moveTo>
                                <a:lnTo>
                                  <a:pt x="1091869" y="3094545"/>
                                </a:lnTo>
                              </a:path>
                              <a:path w="3823335" h="3094990">
                                <a:moveTo>
                                  <a:pt x="1638223" y="0"/>
                                </a:moveTo>
                                <a:lnTo>
                                  <a:pt x="1638223" y="3094545"/>
                                </a:lnTo>
                              </a:path>
                              <a:path w="3823335" h="3094990">
                                <a:moveTo>
                                  <a:pt x="2184577" y="0"/>
                                </a:moveTo>
                                <a:lnTo>
                                  <a:pt x="2184577" y="3094545"/>
                                </a:lnTo>
                              </a:path>
                              <a:path w="3823335" h="3094990">
                                <a:moveTo>
                                  <a:pt x="2730931" y="0"/>
                                </a:moveTo>
                                <a:lnTo>
                                  <a:pt x="2730931" y="3094545"/>
                                </a:lnTo>
                              </a:path>
                              <a:path w="3823335" h="3094990">
                                <a:moveTo>
                                  <a:pt x="3276523" y="0"/>
                                </a:moveTo>
                                <a:lnTo>
                                  <a:pt x="3276523" y="3094545"/>
                                </a:lnTo>
                              </a:path>
                              <a:path w="3823335" h="3094990">
                                <a:moveTo>
                                  <a:pt x="3822865" y="0"/>
                                </a:moveTo>
                                <a:lnTo>
                                  <a:pt x="3822865" y="3094545"/>
                                </a:lnTo>
                              </a:path>
                            </a:pathLst>
                          </a:custGeom>
                          <a:ln w="9525">
                            <a:solidFill>
                              <a:srgbClr val="D9D9D9"/>
                            </a:solidFill>
                            <a:prstDash val="solid"/>
                          </a:ln>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2855277" y="3075558"/>
                            <a:ext cx="174764" cy="140665"/>
                          </a:xfrm>
                          <a:prstGeom prst="rect">
                            <a:avLst/>
                          </a:prstGeom>
                        </pic:spPr>
                      </pic:pic>
                      <wps:wsp>
                        <wps:cNvPr id="20" name="Graphic 20"/>
                        <wps:cNvSpPr/>
                        <wps:spPr>
                          <a:xfrm>
                            <a:off x="2855277" y="3075558"/>
                            <a:ext cx="175260" cy="140970"/>
                          </a:xfrm>
                          <a:custGeom>
                            <a:avLst/>
                            <a:gdLst/>
                            <a:ahLst/>
                            <a:cxnLst/>
                            <a:rect l="l" t="t" r="r" b="b"/>
                            <a:pathLst>
                              <a:path w="175260" h="140970">
                                <a:moveTo>
                                  <a:pt x="0" y="0"/>
                                </a:moveTo>
                                <a:lnTo>
                                  <a:pt x="174764" y="0"/>
                                </a:lnTo>
                                <a:lnTo>
                                  <a:pt x="174764"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1" name="Image 21"/>
                          <pic:cNvPicPr/>
                        </pic:nvPicPr>
                        <pic:blipFill>
                          <a:blip r:embed="rId10" cstate="print"/>
                          <a:stretch>
                            <a:fillRect/>
                          </a:stretch>
                        </pic:blipFill>
                        <pic:spPr>
                          <a:xfrm>
                            <a:off x="2986341" y="2794228"/>
                            <a:ext cx="43687" cy="140665"/>
                          </a:xfrm>
                          <a:prstGeom prst="rect">
                            <a:avLst/>
                          </a:prstGeom>
                        </pic:spPr>
                      </pic:pic>
                      <wps:wsp>
                        <wps:cNvPr id="22" name="Graphic 22"/>
                        <wps:cNvSpPr/>
                        <wps:spPr>
                          <a:xfrm>
                            <a:off x="2986341" y="2794228"/>
                            <a:ext cx="43815" cy="140970"/>
                          </a:xfrm>
                          <a:custGeom>
                            <a:avLst/>
                            <a:gdLst/>
                            <a:ahLst/>
                            <a:cxnLst/>
                            <a:rect l="l" t="t" r="r" b="b"/>
                            <a:pathLst>
                              <a:path w="43815" h="140970">
                                <a:moveTo>
                                  <a:pt x="0" y="0"/>
                                </a:moveTo>
                                <a:lnTo>
                                  <a:pt x="43687" y="0"/>
                                </a:lnTo>
                                <a:lnTo>
                                  <a:pt x="43687"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3" name="Image 23"/>
                          <pic:cNvPicPr/>
                        </pic:nvPicPr>
                        <pic:blipFill>
                          <a:blip r:embed="rId10" cstate="print"/>
                          <a:stretch>
                            <a:fillRect/>
                          </a:stretch>
                        </pic:blipFill>
                        <pic:spPr>
                          <a:xfrm>
                            <a:off x="2986341" y="2512910"/>
                            <a:ext cx="43687" cy="140665"/>
                          </a:xfrm>
                          <a:prstGeom prst="rect">
                            <a:avLst/>
                          </a:prstGeom>
                        </pic:spPr>
                      </pic:pic>
                      <wps:wsp>
                        <wps:cNvPr id="24" name="Graphic 24"/>
                        <wps:cNvSpPr/>
                        <wps:spPr>
                          <a:xfrm>
                            <a:off x="2986341" y="2512910"/>
                            <a:ext cx="43815" cy="140970"/>
                          </a:xfrm>
                          <a:custGeom>
                            <a:avLst/>
                            <a:gdLst/>
                            <a:ahLst/>
                            <a:cxnLst/>
                            <a:rect l="l" t="t" r="r" b="b"/>
                            <a:pathLst>
                              <a:path w="43815" h="140970">
                                <a:moveTo>
                                  <a:pt x="0" y="0"/>
                                </a:moveTo>
                                <a:lnTo>
                                  <a:pt x="43687" y="0"/>
                                </a:lnTo>
                                <a:lnTo>
                                  <a:pt x="43687"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5" name="Image 25"/>
                          <pic:cNvPicPr/>
                        </pic:nvPicPr>
                        <pic:blipFill>
                          <a:blip r:embed="rId11" cstate="print"/>
                          <a:stretch>
                            <a:fillRect/>
                          </a:stretch>
                        </pic:blipFill>
                        <pic:spPr>
                          <a:xfrm>
                            <a:off x="3030029" y="2231593"/>
                            <a:ext cx="21844" cy="140665"/>
                          </a:xfrm>
                          <a:prstGeom prst="rect">
                            <a:avLst/>
                          </a:prstGeom>
                        </pic:spPr>
                      </pic:pic>
                      <wps:wsp>
                        <wps:cNvPr id="26" name="Graphic 26"/>
                        <wps:cNvSpPr/>
                        <wps:spPr>
                          <a:xfrm>
                            <a:off x="3030029" y="2231593"/>
                            <a:ext cx="22225" cy="140970"/>
                          </a:xfrm>
                          <a:custGeom>
                            <a:avLst/>
                            <a:gdLst/>
                            <a:ahLst/>
                            <a:cxnLst/>
                            <a:rect l="l" t="t" r="r" b="b"/>
                            <a:pathLst>
                              <a:path w="22225" h="140970">
                                <a:moveTo>
                                  <a:pt x="0" y="0"/>
                                </a:moveTo>
                                <a:lnTo>
                                  <a:pt x="21844" y="0"/>
                                </a:lnTo>
                                <a:lnTo>
                                  <a:pt x="21844"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7" name="Image 27"/>
                          <pic:cNvPicPr/>
                        </pic:nvPicPr>
                        <pic:blipFill>
                          <a:blip r:embed="rId12" cstate="print"/>
                          <a:stretch>
                            <a:fillRect/>
                          </a:stretch>
                        </pic:blipFill>
                        <pic:spPr>
                          <a:xfrm>
                            <a:off x="3030029" y="1950262"/>
                            <a:ext cx="87375" cy="140665"/>
                          </a:xfrm>
                          <a:prstGeom prst="rect">
                            <a:avLst/>
                          </a:prstGeom>
                        </pic:spPr>
                      </pic:pic>
                      <wps:wsp>
                        <wps:cNvPr id="28" name="Graphic 28"/>
                        <wps:cNvSpPr/>
                        <wps:spPr>
                          <a:xfrm>
                            <a:off x="3030029" y="1950262"/>
                            <a:ext cx="87630" cy="140970"/>
                          </a:xfrm>
                          <a:custGeom>
                            <a:avLst/>
                            <a:gdLst/>
                            <a:ahLst/>
                            <a:cxnLst/>
                            <a:rect l="l" t="t" r="r" b="b"/>
                            <a:pathLst>
                              <a:path w="87630" h="140970">
                                <a:moveTo>
                                  <a:pt x="0" y="0"/>
                                </a:moveTo>
                                <a:lnTo>
                                  <a:pt x="87375" y="0"/>
                                </a:lnTo>
                                <a:lnTo>
                                  <a:pt x="87375"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9" name="Image 29"/>
                          <pic:cNvPicPr/>
                        </pic:nvPicPr>
                        <pic:blipFill>
                          <a:blip r:embed="rId13" cstate="print"/>
                          <a:stretch>
                            <a:fillRect/>
                          </a:stretch>
                        </pic:blipFill>
                        <pic:spPr>
                          <a:xfrm>
                            <a:off x="3030029" y="1668945"/>
                            <a:ext cx="174764" cy="140665"/>
                          </a:xfrm>
                          <a:prstGeom prst="rect">
                            <a:avLst/>
                          </a:prstGeom>
                        </pic:spPr>
                      </pic:pic>
                      <wps:wsp>
                        <wps:cNvPr id="30" name="Graphic 30"/>
                        <wps:cNvSpPr/>
                        <wps:spPr>
                          <a:xfrm>
                            <a:off x="3030029" y="1668945"/>
                            <a:ext cx="175260" cy="140970"/>
                          </a:xfrm>
                          <a:custGeom>
                            <a:avLst/>
                            <a:gdLst/>
                            <a:ahLst/>
                            <a:cxnLst/>
                            <a:rect l="l" t="t" r="r" b="b"/>
                            <a:pathLst>
                              <a:path w="175260" h="140970">
                                <a:moveTo>
                                  <a:pt x="0" y="0"/>
                                </a:moveTo>
                                <a:lnTo>
                                  <a:pt x="174764" y="0"/>
                                </a:lnTo>
                                <a:lnTo>
                                  <a:pt x="174764"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1" name="Image 31"/>
                          <pic:cNvPicPr/>
                        </pic:nvPicPr>
                        <pic:blipFill>
                          <a:blip r:embed="rId14" cstate="print"/>
                          <a:stretch>
                            <a:fillRect/>
                          </a:stretch>
                        </pic:blipFill>
                        <pic:spPr>
                          <a:xfrm>
                            <a:off x="3030029" y="1387627"/>
                            <a:ext cx="327672" cy="140665"/>
                          </a:xfrm>
                          <a:prstGeom prst="rect">
                            <a:avLst/>
                          </a:prstGeom>
                        </pic:spPr>
                      </pic:pic>
                      <wps:wsp>
                        <wps:cNvPr id="32" name="Graphic 32"/>
                        <wps:cNvSpPr/>
                        <wps:spPr>
                          <a:xfrm>
                            <a:off x="3030029" y="1387627"/>
                            <a:ext cx="328295" cy="140970"/>
                          </a:xfrm>
                          <a:custGeom>
                            <a:avLst/>
                            <a:gdLst/>
                            <a:ahLst/>
                            <a:cxnLst/>
                            <a:rect l="l" t="t" r="r" b="b"/>
                            <a:pathLst>
                              <a:path w="328295" h="140970">
                                <a:moveTo>
                                  <a:pt x="0" y="0"/>
                                </a:moveTo>
                                <a:lnTo>
                                  <a:pt x="327672" y="0"/>
                                </a:lnTo>
                                <a:lnTo>
                                  <a:pt x="327672"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3" name="Image 33"/>
                          <pic:cNvPicPr/>
                        </pic:nvPicPr>
                        <pic:blipFill>
                          <a:blip r:embed="rId15" cstate="print"/>
                          <a:stretch>
                            <a:fillRect/>
                          </a:stretch>
                        </pic:blipFill>
                        <pic:spPr>
                          <a:xfrm>
                            <a:off x="3030029" y="1106297"/>
                            <a:ext cx="371360" cy="140665"/>
                          </a:xfrm>
                          <a:prstGeom prst="rect">
                            <a:avLst/>
                          </a:prstGeom>
                        </pic:spPr>
                      </pic:pic>
                      <wps:wsp>
                        <wps:cNvPr id="34" name="Graphic 34"/>
                        <wps:cNvSpPr/>
                        <wps:spPr>
                          <a:xfrm>
                            <a:off x="3030029" y="1106297"/>
                            <a:ext cx="371475" cy="140970"/>
                          </a:xfrm>
                          <a:custGeom>
                            <a:avLst/>
                            <a:gdLst/>
                            <a:ahLst/>
                            <a:cxnLst/>
                            <a:rect l="l" t="t" r="r" b="b"/>
                            <a:pathLst>
                              <a:path w="371475" h="140970">
                                <a:moveTo>
                                  <a:pt x="0" y="0"/>
                                </a:moveTo>
                                <a:lnTo>
                                  <a:pt x="371360" y="0"/>
                                </a:lnTo>
                                <a:lnTo>
                                  <a:pt x="371360"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5" name="Image 35"/>
                          <pic:cNvPicPr/>
                        </pic:nvPicPr>
                        <pic:blipFill>
                          <a:blip r:embed="rId16" cstate="print"/>
                          <a:stretch>
                            <a:fillRect/>
                          </a:stretch>
                        </pic:blipFill>
                        <pic:spPr>
                          <a:xfrm>
                            <a:off x="3030029" y="824979"/>
                            <a:ext cx="415048" cy="140665"/>
                          </a:xfrm>
                          <a:prstGeom prst="rect">
                            <a:avLst/>
                          </a:prstGeom>
                        </pic:spPr>
                      </pic:pic>
                      <wps:wsp>
                        <wps:cNvPr id="36" name="Graphic 36"/>
                        <wps:cNvSpPr/>
                        <wps:spPr>
                          <a:xfrm>
                            <a:off x="3030029" y="824979"/>
                            <a:ext cx="415290" cy="140970"/>
                          </a:xfrm>
                          <a:custGeom>
                            <a:avLst/>
                            <a:gdLst/>
                            <a:ahLst/>
                            <a:cxnLst/>
                            <a:rect l="l" t="t" r="r" b="b"/>
                            <a:pathLst>
                              <a:path w="415290" h="140970">
                                <a:moveTo>
                                  <a:pt x="0" y="0"/>
                                </a:moveTo>
                                <a:lnTo>
                                  <a:pt x="415048" y="0"/>
                                </a:lnTo>
                                <a:lnTo>
                                  <a:pt x="415048"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7" name="Image 37"/>
                          <pic:cNvPicPr/>
                        </pic:nvPicPr>
                        <pic:blipFill>
                          <a:blip r:embed="rId17" cstate="print"/>
                          <a:stretch>
                            <a:fillRect/>
                          </a:stretch>
                        </pic:blipFill>
                        <pic:spPr>
                          <a:xfrm>
                            <a:off x="3030029" y="543661"/>
                            <a:ext cx="567969" cy="140665"/>
                          </a:xfrm>
                          <a:prstGeom prst="rect">
                            <a:avLst/>
                          </a:prstGeom>
                        </pic:spPr>
                      </pic:pic>
                      <wps:wsp>
                        <wps:cNvPr id="38" name="Graphic 38"/>
                        <wps:cNvSpPr/>
                        <wps:spPr>
                          <a:xfrm>
                            <a:off x="3030029" y="543661"/>
                            <a:ext cx="568325" cy="140970"/>
                          </a:xfrm>
                          <a:custGeom>
                            <a:avLst/>
                            <a:gdLst/>
                            <a:ahLst/>
                            <a:cxnLst/>
                            <a:rect l="l" t="t" r="r" b="b"/>
                            <a:pathLst>
                              <a:path w="568325" h="140970">
                                <a:moveTo>
                                  <a:pt x="0" y="0"/>
                                </a:moveTo>
                                <a:lnTo>
                                  <a:pt x="567969" y="0"/>
                                </a:lnTo>
                                <a:lnTo>
                                  <a:pt x="567969"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9" name="Image 39"/>
                          <pic:cNvPicPr/>
                        </pic:nvPicPr>
                        <pic:blipFill>
                          <a:blip r:embed="rId18" cstate="print"/>
                          <a:stretch>
                            <a:fillRect/>
                          </a:stretch>
                        </pic:blipFill>
                        <pic:spPr>
                          <a:xfrm>
                            <a:off x="3030029" y="262331"/>
                            <a:ext cx="2097112" cy="140665"/>
                          </a:xfrm>
                          <a:prstGeom prst="rect">
                            <a:avLst/>
                          </a:prstGeom>
                        </pic:spPr>
                      </pic:pic>
                      <wps:wsp>
                        <wps:cNvPr id="40" name="Graphic 40"/>
                        <wps:cNvSpPr/>
                        <wps:spPr>
                          <a:xfrm>
                            <a:off x="3030029" y="262331"/>
                            <a:ext cx="2097405" cy="140970"/>
                          </a:xfrm>
                          <a:custGeom>
                            <a:avLst/>
                            <a:gdLst/>
                            <a:ahLst/>
                            <a:cxnLst/>
                            <a:rect l="l" t="t" r="r" b="b"/>
                            <a:pathLst>
                              <a:path w="2097405" h="140970">
                                <a:moveTo>
                                  <a:pt x="0" y="0"/>
                                </a:moveTo>
                                <a:lnTo>
                                  <a:pt x="2097112" y="0"/>
                                </a:lnTo>
                                <a:lnTo>
                                  <a:pt x="2097112" y="140665"/>
                                </a:lnTo>
                                <a:lnTo>
                                  <a:pt x="0" y="140665"/>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1" name="Graphic 41"/>
                        <wps:cNvSpPr/>
                        <wps:spPr>
                          <a:xfrm>
                            <a:off x="3030033" y="192002"/>
                            <a:ext cx="1270" cy="3094990"/>
                          </a:xfrm>
                          <a:custGeom>
                            <a:avLst/>
                            <a:gdLst/>
                            <a:ahLst/>
                            <a:cxnLst/>
                            <a:rect l="l" t="t" r="r" b="b"/>
                            <a:pathLst>
                              <a:path w="0" h="3094990">
                                <a:moveTo>
                                  <a:pt x="0" y="3094545"/>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42" name="Graphic 42"/>
                        <wps:cNvSpPr/>
                        <wps:spPr>
                          <a:xfrm>
                            <a:off x="4762" y="4762"/>
                            <a:ext cx="5924550" cy="3676650"/>
                          </a:xfrm>
                          <a:custGeom>
                            <a:avLst/>
                            <a:gdLst/>
                            <a:ahLst/>
                            <a:cxnLst/>
                            <a:rect l="l" t="t" r="r" b="b"/>
                            <a:pathLst>
                              <a:path w="5924550" h="3676650">
                                <a:moveTo>
                                  <a:pt x="0" y="0"/>
                                </a:moveTo>
                                <a:lnTo>
                                  <a:pt x="5924550" y="0"/>
                                </a:lnTo>
                                <a:lnTo>
                                  <a:pt x="5924550" y="3676650"/>
                                </a:lnTo>
                                <a:lnTo>
                                  <a:pt x="0" y="367665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43" name="Textbox 43"/>
                        <wps:cNvSpPr txBox="1"/>
                        <wps:spPr>
                          <a:xfrm>
                            <a:off x="707678" y="280391"/>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44" name="Textbox 44"/>
                        <wps:cNvSpPr txBox="1"/>
                        <wps:spPr>
                          <a:xfrm>
                            <a:off x="5203440" y="286449"/>
                            <a:ext cx="273050" cy="114300"/>
                          </a:xfrm>
                          <a:prstGeom prst="rect">
                            <a:avLst/>
                          </a:prstGeom>
                        </wps:spPr>
                        <wps:txbx>
                          <w:txbxContent>
                            <w:p>
                              <w:pPr>
                                <w:spacing w:line="180" w:lineRule="exact" w:before="0"/>
                                <w:ind w:left="0" w:right="0" w:firstLine="0"/>
                                <w:jc w:val="left"/>
                                <w:rPr>
                                  <w:sz w:val="18"/>
                                </w:rPr>
                              </w:pPr>
                              <w:r>
                                <w:rPr>
                                  <w:color w:val="7E7E7E"/>
                                  <w:spacing w:val="-2"/>
                                  <w:sz w:val="18"/>
                                </w:rPr>
                                <w:t>9,600</w:t>
                              </w:r>
                            </w:p>
                          </w:txbxContent>
                        </wps:txbx>
                        <wps:bodyPr wrap="square" lIns="0" tIns="0" rIns="0" bIns="0" rtlCol="0">
                          <a:noAutofit/>
                        </wps:bodyPr>
                      </wps:wsp>
                      <wps:wsp>
                        <wps:cNvPr id="45" name="Textbox 45"/>
                        <wps:cNvSpPr txBox="1"/>
                        <wps:spPr>
                          <a:xfrm>
                            <a:off x="1015831" y="561684"/>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46" name="Textbox 46"/>
                        <wps:cNvSpPr txBox="1"/>
                        <wps:spPr>
                          <a:xfrm>
                            <a:off x="3674334" y="567742"/>
                            <a:ext cx="273050" cy="114300"/>
                          </a:xfrm>
                          <a:prstGeom prst="rect">
                            <a:avLst/>
                          </a:prstGeom>
                        </wps:spPr>
                        <wps:txbx>
                          <w:txbxContent>
                            <w:p>
                              <w:pPr>
                                <w:spacing w:line="180" w:lineRule="exact" w:before="0"/>
                                <w:ind w:left="0" w:right="0" w:firstLine="0"/>
                                <w:jc w:val="left"/>
                                <w:rPr>
                                  <w:sz w:val="18"/>
                                </w:rPr>
                              </w:pPr>
                              <w:r>
                                <w:rPr>
                                  <w:color w:val="7E7E7E"/>
                                  <w:spacing w:val="-2"/>
                                  <w:sz w:val="18"/>
                                </w:rPr>
                                <w:t>2,600</w:t>
                              </w:r>
                            </w:p>
                          </w:txbxContent>
                        </wps:txbx>
                        <wps:bodyPr wrap="square" lIns="0" tIns="0" rIns="0" bIns="0" rtlCol="0">
                          <a:noAutofit/>
                        </wps:bodyPr>
                      </wps:wsp>
                      <wps:wsp>
                        <wps:cNvPr id="47" name="Textbox 47"/>
                        <wps:cNvSpPr txBox="1"/>
                        <wps:spPr>
                          <a:xfrm>
                            <a:off x="1025775" y="842976"/>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48" name="Textbox 48"/>
                        <wps:cNvSpPr txBox="1"/>
                        <wps:spPr>
                          <a:xfrm>
                            <a:off x="3521401" y="849034"/>
                            <a:ext cx="273050" cy="114300"/>
                          </a:xfrm>
                          <a:prstGeom prst="rect">
                            <a:avLst/>
                          </a:prstGeom>
                        </wps:spPr>
                        <wps:txbx>
                          <w:txbxContent>
                            <w:p>
                              <w:pPr>
                                <w:spacing w:line="180" w:lineRule="exact" w:before="0"/>
                                <w:ind w:left="0" w:right="0" w:firstLine="0"/>
                                <w:jc w:val="left"/>
                                <w:rPr>
                                  <w:sz w:val="18"/>
                                </w:rPr>
                              </w:pPr>
                              <w:r>
                                <w:rPr>
                                  <w:color w:val="7E7E7E"/>
                                  <w:spacing w:val="-2"/>
                                  <w:sz w:val="18"/>
                                </w:rPr>
                                <w:t>1,900</w:t>
                              </w:r>
                            </w:p>
                          </w:txbxContent>
                        </wps:txbx>
                        <wps:bodyPr wrap="square" lIns="0" tIns="0" rIns="0" bIns="0" rtlCol="0">
                          <a:noAutofit/>
                        </wps:bodyPr>
                      </wps:wsp>
                      <wps:wsp>
                        <wps:cNvPr id="49" name="Textbox 49"/>
                        <wps:cNvSpPr txBox="1"/>
                        <wps:spPr>
                          <a:xfrm>
                            <a:off x="465933" y="1124268"/>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50" name="Textbox 50"/>
                        <wps:cNvSpPr txBox="1"/>
                        <wps:spPr>
                          <a:xfrm>
                            <a:off x="3494197" y="1147357"/>
                            <a:ext cx="273050" cy="114300"/>
                          </a:xfrm>
                          <a:prstGeom prst="rect">
                            <a:avLst/>
                          </a:prstGeom>
                        </wps:spPr>
                        <wps:txbx>
                          <w:txbxContent>
                            <w:p>
                              <w:pPr>
                                <w:spacing w:line="180" w:lineRule="exact" w:before="0"/>
                                <w:ind w:left="0" w:right="0" w:firstLine="0"/>
                                <w:jc w:val="left"/>
                                <w:rPr>
                                  <w:sz w:val="18"/>
                                </w:rPr>
                              </w:pPr>
                              <w:r>
                                <w:rPr>
                                  <w:color w:val="7E7E7E"/>
                                  <w:spacing w:val="-2"/>
                                  <w:sz w:val="18"/>
                                </w:rPr>
                                <w:t>1,700</w:t>
                              </w:r>
                            </w:p>
                          </w:txbxContent>
                        </wps:txbx>
                        <wps:bodyPr wrap="square" lIns="0" tIns="0" rIns="0" bIns="0" rtlCol="0">
                          <a:noAutofit/>
                        </wps:bodyPr>
                      </wps:wsp>
                      <wps:wsp>
                        <wps:cNvPr id="51" name="Textbox 51"/>
                        <wps:cNvSpPr txBox="1"/>
                        <wps:spPr>
                          <a:xfrm>
                            <a:off x="652814" y="1405561"/>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52" name="Textbox 52"/>
                        <wps:cNvSpPr txBox="1"/>
                        <wps:spPr>
                          <a:xfrm>
                            <a:off x="3434076" y="1411618"/>
                            <a:ext cx="273050" cy="114300"/>
                          </a:xfrm>
                          <a:prstGeom prst="rect">
                            <a:avLst/>
                          </a:prstGeom>
                        </wps:spPr>
                        <wps:txbx>
                          <w:txbxContent>
                            <w:p>
                              <w:pPr>
                                <w:spacing w:line="180" w:lineRule="exact" w:before="0"/>
                                <w:ind w:left="0" w:right="0" w:firstLine="0"/>
                                <w:jc w:val="left"/>
                                <w:rPr>
                                  <w:sz w:val="18"/>
                                </w:rPr>
                              </w:pPr>
                              <w:r>
                                <w:rPr>
                                  <w:color w:val="7E7E7E"/>
                                  <w:spacing w:val="-2"/>
                                  <w:sz w:val="18"/>
                                </w:rPr>
                                <w:t>1,500</w:t>
                              </w:r>
                            </w:p>
                          </w:txbxContent>
                        </wps:txbx>
                        <wps:bodyPr wrap="square" lIns="0" tIns="0" rIns="0" bIns="0" rtlCol="0">
                          <a:noAutofit/>
                        </wps:bodyPr>
                      </wps:wsp>
                      <wps:wsp>
                        <wps:cNvPr id="53" name="Textbox 53"/>
                        <wps:cNvSpPr txBox="1"/>
                        <wps:spPr>
                          <a:xfrm>
                            <a:off x="516111" y="1686853"/>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4" name="Textbox 54"/>
                        <wps:cNvSpPr txBox="1"/>
                        <wps:spPr>
                          <a:xfrm>
                            <a:off x="3280571" y="1692911"/>
                            <a:ext cx="186690" cy="114300"/>
                          </a:xfrm>
                          <a:prstGeom prst="rect">
                            <a:avLst/>
                          </a:prstGeom>
                        </wps:spPr>
                        <wps:txbx>
                          <w:txbxContent>
                            <w:p>
                              <w:pPr>
                                <w:spacing w:line="180" w:lineRule="exact" w:before="0"/>
                                <w:ind w:left="0" w:right="0" w:firstLine="0"/>
                                <w:jc w:val="left"/>
                                <w:rPr>
                                  <w:sz w:val="18"/>
                                </w:rPr>
                              </w:pPr>
                              <w:r>
                                <w:rPr>
                                  <w:color w:val="7E7E7E"/>
                                  <w:spacing w:val="-5"/>
                                  <w:sz w:val="18"/>
                                </w:rPr>
                                <w:t>800</w:t>
                              </w:r>
                            </w:p>
                          </w:txbxContent>
                        </wps:txbx>
                        <wps:bodyPr wrap="square" lIns="0" tIns="0" rIns="0" bIns="0" rtlCol="0">
                          <a:noAutofit/>
                        </wps:bodyPr>
                      </wps:wsp>
                      <wps:wsp>
                        <wps:cNvPr id="55" name="Textbox 55"/>
                        <wps:cNvSpPr txBox="1"/>
                        <wps:spPr>
                          <a:xfrm>
                            <a:off x="755227" y="1968145"/>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56" name="Textbox 56"/>
                        <wps:cNvSpPr txBox="1"/>
                        <wps:spPr>
                          <a:xfrm>
                            <a:off x="3193246" y="1974203"/>
                            <a:ext cx="186690" cy="114300"/>
                          </a:xfrm>
                          <a:prstGeom prst="rect">
                            <a:avLst/>
                          </a:prstGeom>
                        </wps:spPr>
                        <wps:txbx>
                          <w:txbxContent>
                            <w:p>
                              <w:pPr>
                                <w:spacing w:line="180" w:lineRule="exact" w:before="0"/>
                                <w:ind w:left="0" w:right="0" w:firstLine="0"/>
                                <w:jc w:val="left"/>
                                <w:rPr>
                                  <w:sz w:val="18"/>
                                </w:rPr>
                              </w:pPr>
                              <w:r>
                                <w:rPr>
                                  <w:color w:val="7E7E7E"/>
                                  <w:spacing w:val="-5"/>
                                  <w:sz w:val="18"/>
                                </w:rPr>
                                <w:t>400</w:t>
                              </w:r>
                            </w:p>
                          </w:txbxContent>
                        </wps:txbx>
                        <wps:bodyPr wrap="square" lIns="0" tIns="0" rIns="0" bIns="0" rtlCol="0">
                          <a:noAutofit/>
                        </wps:bodyPr>
                      </wps:wsp>
                      <wps:wsp>
                        <wps:cNvPr id="57" name="Textbox 57"/>
                        <wps:cNvSpPr txBox="1"/>
                        <wps:spPr>
                          <a:xfrm>
                            <a:off x="803461" y="2249437"/>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58" name="Textbox 58"/>
                        <wps:cNvSpPr txBox="1"/>
                        <wps:spPr>
                          <a:xfrm>
                            <a:off x="3127752" y="2255495"/>
                            <a:ext cx="186690" cy="114300"/>
                          </a:xfrm>
                          <a:prstGeom prst="rect">
                            <a:avLst/>
                          </a:prstGeom>
                        </wps:spPr>
                        <wps:txbx>
                          <w:txbxContent>
                            <w:p>
                              <w:pPr>
                                <w:spacing w:line="180" w:lineRule="exact" w:before="0"/>
                                <w:ind w:left="0" w:right="0" w:firstLine="0"/>
                                <w:jc w:val="left"/>
                                <w:rPr>
                                  <w:sz w:val="18"/>
                                </w:rPr>
                              </w:pPr>
                              <w:r>
                                <w:rPr>
                                  <w:color w:val="7E7E7E"/>
                                  <w:spacing w:val="-5"/>
                                  <w:sz w:val="18"/>
                                </w:rPr>
                                <w:t>100</w:t>
                              </w:r>
                            </w:p>
                          </w:txbxContent>
                        </wps:txbx>
                        <wps:bodyPr wrap="square" lIns="0" tIns="0" rIns="0" bIns="0" rtlCol="0">
                          <a:noAutofit/>
                        </wps:bodyPr>
                      </wps:wsp>
                      <wps:wsp>
                        <wps:cNvPr id="59" name="Textbox 59"/>
                        <wps:cNvSpPr txBox="1"/>
                        <wps:spPr>
                          <a:xfrm>
                            <a:off x="924391" y="2530730"/>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60" name="Textbox 60"/>
                        <wps:cNvSpPr txBox="1"/>
                        <wps:spPr>
                          <a:xfrm>
                            <a:off x="2701070" y="2536788"/>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200</w:t>
                              </w:r>
                            </w:p>
                          </w:txbxContent>
                        </wps:txbx>
                        <wps:bodyPr wrap="square" lIns="0" tIns="0" rIns="0" bIns="0" rtlCol="0">
                          <a:noAutofit/>
                        </wps:bodyPr>
                      </wps:wsp>
                      <wps:wsp>
                        <wps:cNvPr id="61" name="Textbox 61"/>
                        <wps:cNvSpPr txBox="1"/>
                        <wps:spPr>
                          <a:xfrm>
                            <a:off x="1058464" y="2812022"/>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62" name="Textbox 62"/>
                        <wps:cNvSpPr txBox="1"/>
                        <wps:spPr>
                          <a:xfrm>
                            <a:off x="2701070" y="2818080"/>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200</w:t>
                              </w:r>
                            </w:p>
                          </w:txbxContent>
                        </wps:txbx>
                        <wps:bodyPr wrap="square" lIns="0" tIns="0" rIns="0" bIns="0" rtlCol="0">
                          <a:noAutofit/>
                        </wps:bodyPr>
                      </wps:wsp>
                      <wps:wsp>
                        <wps:cNvPr id="63" name="Textbox 63"/>
                        <wps:cNvSpPr txBox="1"/>
                        <wps:spPr>
                          <a:xfrm>
                            <a:off x="939478" y="3093314"/>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wps:txbx>
                        <wps:bodyPr wrap="square" lIns="0" tIns="0" rIns="0" bIns="0" rtlCol="0">
                          <a:noAutofit/>
                        </wps:bodyPr>
                      </wps:wsp>
                      <wps:wsp>
                        <wps:cNvPr id="64" name="Textbox 64"/>
                        <wps:cNvSpPr txBox="1"/>
                        <wps:spPr>
                          <a:xfrm>
                            <a:off x="1571671" y="3099372"/>
                            <a:ext cx="1400175" cy="398145"/>
                          </a:xfrm>
                          <a:prstGeom prst="rect">
                            <a:avLst/>
                          </a:prstGeom>
                        </wps:spPr>
                        <wps:txbx>
                          <w:txbxContent>
                            <w:p>
                              <w:pPr>
                                <w:spacing w:line="183" w:lineRule="exact" w:before="0"/>
                                <w:ind w:left="0" w:right="301" w:firstLine="0"/>
                                <w:jc w:val="right"/>
                                <w:rPr>
                                  <w:sz w:val="18"/>
                                </w:rPr>
                              </w:pPr>
                              <w:r>
                                <w:rPr>
                                  <w:color w:val="7E7E7E"/>
                                  <w:sz w:val="18"/>
                                </w:rPr>
                                <w:t>-</w:t>
                              </w:r>
                              <w:r>
                                <w:rPr>
                                  <w:color w:val="7E7E7E"/>
                                  <w:spacing w:val="-5"/>
                                  <w:sz w:val="18"/>
                                </w:rPr>
                                <w:t>800</w:t>
                              </w:r>
                            </w:p>
                            <w:p>
                              <w:pPr>
                                <w:spacing w:line="240" w:lineRule="auto" w:before="6"/>
                                <w:rPr>
                                  <w:sz w:val="18"/>
                                </w:rPr>
                              </w:pPr>
                            </w:p>
                            <w:p>
                              <w:pPr>
                                <w:tabs>
                                  <w:tab w:pos="859" w:val="left" w:leader="none"/>
                                  <w:tab w:pos="1719" w:val="left" w:leader="none"/>
                                </w:tabs>
                                <w:spacing w:line="216"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p>
                          </w:txbxContent>
                        </wps:txbx>
                        <wps:bodyPr wrap="square" lIns="0" tIns="0" rIns="0" bIns="0" rtlCol="0">
                          <a:noAutofit/>
                        </wps:bodyPr>
                      </wps:wsp>
                      <wps:wsp>
                        <wps:cNvPr id="65" name="Textbox 65"/>
                        <wps:cNvSpPr txBox="1"/>
                        <wps:spPr>
                          <a:xfrm>
                            <a:off x="3227536" y="3382608"/>
                            <a:ext cx="273050" cy="114300"/>
                          </a:xfrm>
                          <a:prstGeom prst="rect">
                            <a:avLst/>
                          </a:prstGeom>
                        </wps:spPr>
                        <wps:txbx>
                          <w:txbxContent>
                            <w:p>
                              <w:pPr>
                                <w:spacing w:line="180" w:lineRule="exact" w:before="0"/>
                                <w:ind w:left="0" w:right="0" w:firstLine="0"/>
                                <w:jc w:val="left"/>
                                <w:rPr>
                                  <w:sz w:val="18"/>
                                </w:rPr>
                              </w:pPr>
                              <w:r>
                                <w:rPr>
                                  <w:color w:val="7E7E7E"/>
                                  <w:spacing w:val="-2"/>
                                  <w:sz w:val="18"/>
                                </w:rPr>
                                <w:t>1,500</w:t>
                              </w:r>
                            </w:p>
                          </w:txbxContent>
                        </wps:txbx>
                        <wps:bodyPr wrap="square" lIns="0" tIns="0" rIns="0" bIns="0" rtlCol="0">
                          <a:noAutofit/>
                        </wps:bodyPr>
                      </wps:wsp>
                      <wps:wsp>
                        <wps:cNvPr id="66" name="Textbox 66"/>
                        <wps:cNvSpPr txBox="1"/>
                        <wps:spPr>
                          <a:xfrm>
                            <a:off x="3773661" y="3382608"/>
                            <a:ext cx="273050" cy="114300"/>
                          </a:xfrm>
                          <a:prstGeom prst="rect">
                            <a:avLst/>
                          </a:prstGeom>
                        </wps:spPr>
                        <wps:txbx>
                          <w:txbxContent>
                            <w:p>
                              <w:pPr>
                                <w:spacing w:line="180" w:lineRule="exact" w:before="0"/>
                                <w:ind w:left="0" w:right="0" w:firstLine="0"/>
                                <w:jc w:val="left"/>
                                <w:rPr>
                                  <w:sz w:val="18"/>
                                </w:rPr>
                              </w:pPr>
                              <w:r>
                                <w:rPr>
                                  <w:color w:val="7E7E7E"/>
                                  <w:spacing w:val="-2"/>
                                  <w:sz w:val="18"/>
                                </w:rPr>
                                <w:t>4,000</w:t>
                              </w:r>
                            </w:p>
                          </w:txbxContent>
                        </wps:txbx>
                        <wps:bodyPr wrap="square" lIns="0" tIns="0" rIns="0" bIns="0" rtlCol="0">
                          <a:noAutofit/>
                        </wps:bodyPr>
                      </wps:wsp>
                      <wps:wsp>
                        <wps:cNvPr id="67" name="Textbox 67"/>
                        <wps:cNvSpPr txBox="1"/>
                        <wps:spPr>
                          <a:xfrm>
                            <a:off x="4319786" y="3382608"/>
                            <a:ext cx="273050" cy="114300"/>
                          </a:xfrm>
                          <a:prstGeom prst="rect">
                            <a:avLst/>
                          </a:prstGeom>
                        </wps:spPr>
                        <wps:txbx>
                          <w:txbxContent>
                            <w:p>
                              <w:pPr>
                                <w:spacing w:line="180" w:lineRule="exact" w:before="0"/>
                                <w:ind w:left="0" w:right="0" w:firstLine="0"/>
                                <w:jc w:val="left"/>
                                <w:rPr>
                                  <w:sz w:val="18"/>
                                </w:rPr>
                              </w:pPr>
                              <w:r>
                                <w:rPr>
                                  <w:color w:val="7E7E7E"/>
                                  <w:spacing w:val="-2"/>
                                  <w:sz w:val="18"/>
                                </w:rPr>
                                <w:t>6,500</w:t>
                              </w:r>
                            </w:p>
                          </w:txbxContent>
                        </wps:txbx>
                        <wps:bodyPr wrap="square" lIns="0" tIns="0" rIns="0" bIns="0" rtlCol="0">
                          <a:noAutofit/>
                        </wps:bodyPr>
                      </wps:wsp>
                      <wps:wsp>
                        <wps:cNvPr id="68" name="Textbox 68"/>
                        <wps:cNvSpPr txBox="1"/>
                        <wps:spPr>
                          <a:xfrm>
                            <a:off x="4865912" y="3382608"/>
                            <a:ext cx="273050" cy="114300"/>
                          </a:xfrm>
                          <a:prstGeom prst="rect">
                            <a:avLst/>
                          </a:prstGeom>
                        </wps:spPr>
                        <wps:txbx>
                          <w:txbxContent>
                            <w:p>
                              <w:pPr>
                                <w:spacing w:line="180" w:lineRule="exact" w:before="0"/>
                                <w:ind w:left="0" w:right="0" w:firstLine="0"/>
                                <w:jc w:val="left"/>
                                <w:rPr>
                                  <w:sz w:val="18"/>
                                </w:rPr>
                              </w:pPr>
                              <w:r>
                                <w:rPr>
                                  <w:color w:val="7E7E7E"/>
                                  <w:spacing w:val="-2"/>
                                  <w:sz w:val="18"/>
                                </w:rPr>
                                <w:t>9,000</w:t>
                              </w:r>
                            </w:p>
                          </w:txbxContent>
                        </wps:txbx>
                        <wps:bodyPr wrap="square" lIns="0" tIns="0" rIns="0" bIns="0" rtlCol="0">
                          <a:noAutofit/>
                        </wps:bodyPr>
                      </wps:wsp>
                      <wps:wsp>
                        <wps:cNvPr id="69" name="Textbox 69"/>
                        <wps:cNvSpPr txBox="1"/>
                        <wps:spPr>
                          <a:xfrm>
                            <a:off x="5383119" y="3382608"/>
                            <a:ext cx="330835" cy="114300"/>
                          </a:xfrm>
                          <a:prstGeom prst="rect">
                            <a:avLst/>
                          </a:prstGeom>
                        </wps:spPr>
                        <wps:txbx>
                          <w:txbxContent>
                            <w:p>
                              <w:pPr>
                                <w:spacing w:line="180" w:lineRule="exact" w:before="0"/>
                                <w:ind w:left="0" w:right="0" w:firstLine="0"/>
                                <w:jc w:val="left"/>
                                <w:rPr>
                                  <w:sz w:val="18"/>
                                </w:rPr>
                              </w:pPr>
                              <w:r>
                                <w:rPr>
                                  <w:color w:val="7E7E7E"/>
                                  <w:spacing w:val="-2"/>
                                  <w:sz w:val="18"/>
                                </w:rPr>
                                <w:t>11,500</w:t>
                              </w:r>
                            </w:p>
                          </w:txbxContent>
                        </wps:txbx>
                        <wps:bodyPr wrap="square" lIns="0" tIns="0" rIns="0" bIns="0" rtlCol="0">
                          <a:noAutofit/>
                        </wps:bodyPr>
                      </wps:wsp>
                    </wpg:wgp>
                  </a:graphicData>
                </a:graphic>
              </wp:anchor>
            </w:drawing>
          </mc:Choice>
          <mc:Fallback>
            <w:pict>
              <v:group style="position:absolute;margin-left:71.625pt;margin-top:6.238625pt;width:467.25pt;height:290.25pt;mso-position-horizontal-relative:page;mso-position-vertical-relative:paragraph;z-index:-15728640;mso-wrap-distance-left:0;mso-wrap-distance-right:0" id="docshapegroup16" coordorigin="1433,125" coordsize="9345,5805">
                <v:shape style="position:absolute;left:4140;top:427;width:6021;height:4874" id="docshape17" coordorigin="4140,427" coordsize="6021,4874" path="m4140,427l4140,5300m5000,427l5000,5300m5860,427l5860,5300m6720,427l6720,5300m7580,427l7580,5300m8441,427l8441,5300m9300,427l9300,5300m10160,427l10160,5300e" filled="false" stroked="true" strokeweight=".75pt" strokecolor="#d9d9d9">
                  <v:path arrowok="t"/>
                  <v:stroke dashstyle="solid"/>
                </v:shape>
                <v:shape style="position:absolute;left:5929;top:4968;width:276;height:222" type="#_x0000_t75" id="docshape18" stroked="false">
                  <v:imagedata r:id="rId9" o:title=""/>
                </v:shape>
                <v:rect style="position:absolute;left:5929;top:4968;width:276;height:222" id="docshape19" filled="false" stroked="true" strokeweight=".75pt" strokecolor="#5896d0">
                  <v:stroke dashstyle="solid"/>
                </v:rect>
                <v:shape style="position:absolute;left:6135;top:4525;width:69;height:222" type="#_x0000_t75" id="docshape20" stroked="false">
                  <v:imagedata r:id="rId10" o:title=""/>
                </v:shape>
                <v:rect style="position:absolute;left:6135;top:4525;width:69;height:222" id="docshape21" filled="false" stroked="true" strokeweight=".75pt" strokecolor="#5896d0">
                  <v:stroke dashstyle="solid"/>
                </v:rect>
                <v:shape style="position:absolute;left:6135;top:4082;width:69;height:222" type="#_x0000_t75" id="docshape22" stroked="false">
                  <v:imagedata r:id="rId10" o:title=""/>
                </v:shape>
                <v:rect style="position:absolute;left:6135;top:4082;width:69;height:222" id="docshape23" filled="false" stroked="true" strokeweight=".75pt" strokecolor="#5896d0">
                  <v:stroke dashstyle="solid"/>
                </v:rect>
                <v:shape style="position:absolute;left:6204;top:3639;width:35;height:222" type="#_x0000_t75" id="docshape24" stroked="false">
                  <v:imagedata r:id="rId11" o:title=""/>
                </v:shape>
                <v:rect style="position:absolute;left:6204;top:3639;width:35;height:222" id="docshape25" filled="false" stroked="true" strokeweight=".75pt" strokecolor="#5896d0">
                  <v:stroke dashstyle="solid"/>
                </v:rect>
                <v:shape style="position:absolute;left:6204;top:3196;width:138;height:222" type="#_x0000_t75" id="docshape26" stroked="false">
                  <v:imagedata r:id="rId12" o:title=""/>
                </v:shape>
                <v:rect style="position:absolute;left:6204;top:3196;width:138;height:222" id="docshape27" filled="false" stroked="true" strokeweight=".75pt" strokecolor="#5896d0">
                  <v:stroke dashstyle="solid"/>
                </v:rect>
                <v:shape style="position:absolute;left:6204;top:2753;width:276;height:222" type="#_x0000_t75" id="docshape28" stroked="false">
                  <v:imagedata r:id="rId13" o:title=""/>
                </v:shape>
                <v:rect style="position:absolute;left:6204;top:2753;width:276;height:222" id="docshape29" filled="false" stroked="true" strokeweight=".75pt" strokecolor="#5896d0">
                  <v:stroke dashstyle="solid"/>
                </v:rect>
                <v:shape style="position:absolute;left:6204;top:2310;width:517;height:222" type="#_x0000_t75" id="docshape30" stroked="false">
                  <v:imagedata r:id="rId14" o:title=""/>
                </v:shape>
                <v:rect style="position:absolute;left:6204;top:2310;width:517;height:222" id="docshape31" filled="false" stroked="true" strokeweight=".75pt" strokecolor="#5896d0">
                  <v:stroke dashstyle="solid"/>
                </v:rect>
                <v:shape style="position:absolute;left:6204;top:1866;width:585;height:222" type="#_x0000_t75" id="docshape32" stroked="false">
                  <v:imagedata r:id="rId15" o:title=""/>
                </v:shape>
                <v:rect style="position:absolute;left:6204;top:1866;width:585;height:222" id="docshape33" filled="false" stroked="true" strokeweight=".75pt" strokecolor="#5896d0">
                  <v:stroke dashstyle="solid"/>
                </v:rect>
                <v:shape style="position:absolute;left:6204;top:1423;width:654;height:222" type="#_x0000_t75" id="docshape34" stroked="false">
                  <v:imagedata r:id="rId16" o:title=""/>
                </v:shape>
                <v:rect style="position:absolute;left:6204;top:1423;width:654;height:222" id="docshape35" filled="false" stroked="true" strokeweight=".75pt" strokecolor="#5896d0">
                  <v:stroke dashstyle="solid"/>
                </v:rect>
                <v:shape style="position:absolute;left:6204;top:980;width:895;height:222" type="#_x0000_t75" id="docshape36" stroked="false">
                  <v:imagedata r:id="rId17" o:title=""/>
                </v:shape>
                <v:rect style="position:absolute;left:6204;top:980;width:895;height:222" id="docshape37" filled="false" stroked="true" strokeweight=".75pt" strokecolor="#5896d0">
                  <v:stroke dashstyle="solid"/>
                </v:rect>
                <v:shape style="position:absolute;left:6204;top:537;width:3303;height:222" type="#_x0000_t75" id="docshape38" stroked="false">
                  <v:imagedata r:id="rId18" o:title=""/>
                </v:shape>
                <v:rect style="position:absolute;left:6204;top:537;width:3303;height:222" id="docshape39" filled="false" stroked="true" strokeweight=".75pt" strokecolor="#5896d0">
                  <v:stroke dashstyle="solid"/>
                </v:rect>
                <v:line style="position:absolute" from="6204,5300" to="6204,427" stroked="true" strokeweight=".75pt" strokecolor="#d9d9d9">
                  <v:stroke dashstyle="solid"/>
                </v:line>
                <v:rect style="position:absolute;left:1440;top:132;width:9330;height:5790" id="docshape40" filled="false" stroked="true" strokeweight=".75pt" strokecolor="#2d75b6">
                  <v:stroke dashstyle="solid"/>
                </v:rect>
                <v:shape style="position:absolute;left:2546;top:566;width:1448;height:180" type="#_x0000_t202" id="docshape41"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626;top:575;width:430;height:180" type="#_x0000_t202" id="docshape42" filled="false" stroked="false">
                  <v:textbox inset="0,0,0,0">
                    <w:txbxContent>
                      <w:p>
                        <w:pPr>
                          <w:spacing w:line="180" w:lineRule="exact" w:before="0"/>
                          <w:ind w:left="0" w:right="0" w:firstLine="0"/>
                          <w:jc w:val="left"/>
                          <w:rPr>
                            <w:sz w:val="18"/>
                          </w:rPr>
                        </w:pPr>
                        <w:r>
                          <w:rPr>
                            <w:color w:val="7E7E7E"/>
                            <w:spacing w:val="-2"/>
                            <w:sz w:val="18"/>
                          </w:rPr>
                          <w:t>9,600</w:t>
                        </w:r>
                      </w:p>
                    </w:txbxContent>
                  </v:textbox>
                  <w10:wrap type="none"/>
                </v:shape>
                <v:shape style="position:absolute;left:3032;top:1009;width:961;height:180" type="#_x0000_t202" id="docshape43"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7218;top:1018;width:430;height:180" type="#_x0000_t202" id="docshape44" filled="false" stroked="false">
                  <v:textbox inset="0,0,0,0">
                    <w:txbxContent>
                      <w:p>
                        <w:pPr>
                          <w:spacing w:line="180" w:lineRule="exact" w:before="0"/>
                          <w:ind w:left="0" w:right="0" w:firstLine="0"/>
                          <w:jc w:val="left"/>
                          <w:rPr>
                            <w:sz w:val="18"/>
                          </w:rPr>
                        </w:pPr>
                        <w:r>
                          <w:rPr>
                            <w:color w:val="7E7E7E"/>
                            <w:spacing w:val="-2"/>
                            <w:sz w:val="18"/>
                          </w:rPr>
                          <w:t>2,600</w:t>
                        </w:r>
                      </w:p>
                    </w:txbxContent>
                  </v:textbox>
                  <w10:wrap type="none"/>
                </v:shape>
                <v:shape style="position:absolute;left:3047;top:1452;width:946;height:180" type="#_x0000_t202" id="docshape45"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6978;top:1461;width:430;height:180" type="#_x0000_t202" id="docshape46" filled="false" stroked="false">
                  <v:textbox inset="0,0,0,0">
                    <w:txbxContent>
                      <w:p>
                        <w:pPr>
                          <w:spacing w:line="180" w:lineRule="exact" w:before="0"/>
                          <w:ind w:left="0" w:right="0" w:firstLine="0"/>
                          <w:jc w:val="left"/>
                          <w:rPr>
                            <w:sz w:val="18"/>
                          </w:rPr>
                        </w:pPr>
                        <w:r>
                          <w:rPr>
                            <w:color w:val="7E7E7E"/>
                            <w:spacing w:val="-2"/>
                            <w:sz w:val="18"/>
                          </w:rPr>
                          <w:t>1,900</w:t>
                        </w:r>
                      </w:p>
                    </w:txbxContent>
                  </v:textbox>
                  <w10:wrap type="none"/>
                </v:shape>
                <v:shape style="position:absolute;left:2166;top:1895;width:1827;height:180" type="#_x0000_t202" id="docshape47"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6935;top:1931;width:430;height:180" type="#_x0000_t202" id="docshape48" filled="false" stroked="false">
                  <v:textbox inset="0,0,0,0">
                    <w:txbxContent>
                      <w:p>
                        <w:pPr>
                          <w:spacing w:line="180" w:lineRule="exact" w:before="0"/>
                          <w:ind w:left="0" w:right="0" w:firstLine="0"/>
                          <w:jc w:val="left"/>
                          <w:rPr>
                            <w:sz w:val="18"/>
                          </w:rPr>
                        </w:pPr>
                        <w:r>
                          <w:rPr>
                            <w:color w:val="7E7E7E"/>
                            <w:spacing w:val="-2"/>
                            <w:sz w:val="18"/>
                          </w:rPr>
                          <w:t>1,700</w:t>
                        </w:r>
                      </w:p>
                    </w:txbxContent>
                  </v:textbox>
                  <w10:wrap type="none"/>
                </v:shape>
                <v:shape style="position:absolute;left:2460;top:2338;width:1532;height:180" type="#_x0000_t202" id="docshape49"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6840;top:2347;width:430;height:180" type="#_x0000_t202" id="docshape50" filled="false" stroked="false">
                  <v:textbox inset="0,0,0,0">
                    <w:txbxContent>
                      <w:p>
                        <w:pPr>
                          <w:spacing w:line="180" w:lineRule="exact" w:before="0"/>
                          <w:ind w:left="0" w:right="0" w:firstLine="0"/>
                          <w:jc w:val="left"/>
                          <w:rPr>
                            <w:sz w:val="18"/>
                          </w:rPr>
                        </w:pPr>
                        <w:r>
                          <w:rPr>
                            <w:color w:val="7E7E7E"/>
                            <w:spacing w:val="-2"/>
                            <w:sz w:val="18"/>
                          </w:rPr>
                          <w:t>1,500</w:t>
                        </w:r>
                      </w:p>
                    </w:txbxContent>
                  </v:textbox>
                  <w10:wrap type="none"/>
                </v:shape>
                <v:shape style="position:absolute;left:2245;top:2781;width:1749;height:180" type="#_x0000_t202" id="docshape51"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6598;top:2790;width:294;height:180" type="#_x0000_t202" id="docshape52" filled="false" stroked="false">
                  <v:textbox inset="0,0,0,0">
                    <w:txbxContent>
                      <w:p>
                        <w:pPr>
                          <w:spacing w:line="180" w:lineRule="exact" w:before="0"/>
                          <w:ind w:left="0" w:right="0" w:firstLine="0"/>
                          <w:jc w:val="left"/>
                          <w:rPr>
                            <w:sz w:val="18"/>
                          </w:rPr>
                        </w:pPr>
                        <w:r>
                          <w:rPr>
                            <w:color w:val="7E7E7E"/>
                            <w:spacing w:val="-5"/>
                            <w:sz w:val="18"/>
                          </w:rPr>
                          <w:t>800</w:t>
                        </w:r>
                      </w:p>
                    </w:txbxContent>
                  </v:textbox>
                  <w10:wrap type="none"/>
                </v:shape>
                <v:shape style="position:absolute;left:2621;top:3224;width:1371;height:180" type="#_x0000_t202" id="docshape53"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6461;top:3233;width:294;height:180" type="#_x0000_t202" id="docshape54" filled="false" stroked="false">
                  <v:textbox inset="0,0,0,0">
                    <w:txbxContent>
                      <w:p>
                        <w:pPr>
                          <w:spacing w:line="180" w:lineRule="exact" w:before="0"/>
                          <w:ind w:left="0" w:right="0" w:firstLine="0"/>
                          <w:jc w:val="left"/>
                          <w:rPr>
                            <w:sz w:val="18"/>
                          </w:rPr>
                        </w:pPr>
                        <w:r>
                          <w:rPr>
                            <w:color w:val="7E7E7E"/>
                            <w:spacing w:val="-5"/>
                            <w:sz w:val="18"/>
                          </w:rPr>
                          <w:t>400</w:t>
                        </w:r>
                      </w:p>
                    </w:txbxContent>
                  </v:textbox>
                  <w10:wrap type="none"/>
                </v:shape>
                <v:shape style="position:absolute;left:2697;top:3667;width:1296;height:180" type="#_x0000_t202" id="docshape55"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6358;top:3676;width:294;height:180" type="#_x0000_t202" id="docshape56" filled="false" stroked="false">
                  <v:textbox inset="0,0,0,0">
                    <w:txbxContent>
                      <w:p>
                        <w:pPr>
                          <w:spacing w:line="180" w:lineRule="exact" w:before="0"/>
                          <w:ind w:left="0" w:right="0" w:firstLine="0"/>
                          <w:jc w:val="left"/>
                          <w:rPr>
                            <w:sz w:val="18"/>
                          </w:rPr>
                        </w:pPr>
                        <w:r>
                          <w:rPr>
                            <w:color w:val="7E7E7E"/>
                            <w:spacing w:val="-5"/>
                            <w:sz w:val="18"/>
                          </w:rPr>
                          <w:t>100</w:t>
                        </w:r>
                      </w:p>
                    </w:txbxContent>
                  </v:textbox>
                  <w10:wrap type="none"/>
                </v:shape>
                <v:shape style="position:absolute;left:2888;top:4110;width:1105;height:180" type="#_x0000_t202" id="docshape57"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5686;top:4119;width:350;height:180" type="#_x0000_t202" id="docshape58"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200</w:t>
                        </w:r>
                      </w:p>
                    </w:txbxContent>
                  </v:textbox>
                  <w10:wrap type="none"/>
                </v:shape>
                <v:shape style="position:absolute;left:3099;top:4553;width:894;height:180" type="#_x0000_t202" id="docshape59"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5686;top:4562;width:350;height:180" type="#_x0000_t202" id="docshape60"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200</w:t>
                        </w:r>
                      </w:p>
                    </w:txbxContent>
                  </v:textbox>
                  <w10:wrap type="none"/>
                </v:shape>
                <v:shape style="position:absolute;left:2912;top:4996;width:1082;height:180" type="#_x0000_t202" id="docshape61" filled="false" stroked="false">
                  <v:textbox inset="0,0,0,0">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v:textbox>
                  <w10:wrap type="none"/>
                </v:shape>
                <v:shape style="position:absolute;left:3907;top:5005;width:2205;height:627" type="#_x0000_t202" id="docshape62" filled="false" stroked="false">
                  <v:textbox inset="0,0,0,0">
                    <w:txbxContent>
                      <w:p>
                        <w:pPr>
                          <w:spacing w:line="183" w:lineRule="exact" w:before="0"/>
                          <w:ind w:left="0" w:right="301" w:firstLine="0"/>
                          <w:jc w:val="right"/>
                          <w:rPr>
                            <w:sz w:val="18"/>
                          </w:rPr>
                        </w:pPr>
                        <w:r>
                          <w:rPr>
                            <w:color w:val="7E7E7E"/>
                            <w:sz w:val="18"/>
                          </w:rPr>
                          <w:t>-</w:t>
                        </w:r>
                        <w:r>
                          <w:rPr>
                            <w:color w:val="7E7E7E"/>
                            <w:spacing w:val="-5"/>
                            <w:sz w:val="18"/>
                          </w:rPr>
                          <w:t>800</w:t>
                        </w:r>
                      </w:p>
                      <w:p>
                        <w:pPr>
                          <w:spacing w:line="240" w:lineRule="auto" w:before="6"/>
                          <w:rPr>
                            <w:sz w:val="18"/>
                          </w:rPr>
                        </w:pPr>
                      </w:p>
                      <w:p>
                        <w:pPr>
                          <w:tabs>
                            <w:tab w:pos="859" w:val="left" w:leader="none"/>
                            <w:tab w:pos="1719" w:val="left" w:leader="none"/>
                          </w:tabs>
                          <w:spacing w:line="216"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p>
                    </w:txbxContent>
                  </v:textbox>
                  <w10:wrap type="none"/>
                </v:shape>
                <v:shape style="position:absolute;left:6515;top:5451;width:430;height:180" type="#_x0000_t202" id="docshape63" filled="false" stroked="false">
                  <v:textbox inset="0,0,0,0">
                    <w:txbxContent>
                      <w:p>
                        <w:pPr>
                          <w:spacing w:line="180" w:lineRule="exact" w:before="0"/>
                          <w:ind w:left="0" w:right="0" w:firstLine="0"/>
                          <w:jc w:val="left"/>
                          <w:rPr>
                            <w:sz w:val="18"/>
                          </w:rPr>
                        </w:pPr>
                        <w:r>
                          <w:rPr>
                            <w:color w:val="7E7E7E"/>
                            <w:spacing w:val="-2"/>
                            <w:sz w:val="18"/>
                          </w:rPr>
                          <w:t>1,500</w:t>
                        </w:r>
                      </w:p>
                    </w:txbxContent>
                  </v:textbox>
                  <w10:wrap type="none"/>
                </v:shape>
                <v:shape style="position:absolute;left:7375;top:5451;width:430;height:180" type="#_x0000_t202" id="docshape64" filled="false" stroked="false">
                  <v:textbox inset="0,0,0,0">
                    <w:txbxContent>
                      <w:p>
                        <w:pPr>
                          <w:spacing w:line="180" w:lineRule="exact" w:before="0"/>
                          <w:ind w:left="0" w:right="0" w:firstLine="0"/>
                          <w:jc w:val="left"/>
                          <w:rPr>
                            <w:sz w:val="18"/>
                          </w:rPr>
                        </w:pPr>
                        <w:r>
                          <w:rPr>
                            <w:color w:val="7E7E7E"/>
                            <w:spacing w:val="-2"/>
                            <w:sz w:val="18"/>
                          </w:rPr>
                          <w:t>4,000</w:t>
                        </w:r>
                      </w:p>
                    </w:txbxContent>
                  </v:textbox>
                  <w10:wrap type="none"/>
                </v:shape>
                <v:shape style="position:absolute;left:8235;top:5451;width:430;height:180" type="#_x0000_t202" id="docshape65" filled="false" stroked="false">
                  <v:textbox inset="0,0,0,0">
                    <w:txbxContent>
                      <w:p>
                        <w:pPr>
                          <w:spacing w:line="180" w:lineRule="exact" w:before="0"/>
                          <w:ind w:left="0" w:right="0" w:firstLine="0"/>
                          <w:jc w:val="left"/>
                          <w:rPr>
                            <w:sz w:val="18"/>
                          </w:rPr>
                        </w:pPr>
                        <w:r>
                          <w:rPr>
                            <w:color w:val="7E7E7E"/>
                            <w:spacing w:val="-2"/>
                            <w:sz w:val="18"/>
                          </w:rPr>
                          <w:t>6,500</w:t>
                        </w:r>
                      </w:p>
                    </w:txbxContent>
                  </v:textbox>
                  <w10:wrap type="none"/>
                </v:shape>
                <v:shape style="position:absolute;left:9095;top:5451;width:430;height:180" type="#_x0000_t202" id="docshape66" filled="false" stroked="false">
                  <v:textbox inset="0,0,0,0">
                    <w:txbxContent>
                      <w:p>
                        <w:pPr>
                          <w:spacing w:line="180" w:lineRule="exact" w:before="0"/>
                          <w:ind w:left="0" w:right="0" w:firstLine="0"/>
                          <w:jc w:val="left"/>
                          <w:rPr>
                            <w:sz w:val="18"/>
                          </w:rPr>
                        </w:pPr>
                        <w:r>
                          <w:rPr>
                            <w:color w:val="7E7E7E"/>
                            <w:spacing w:val="-2"/>
                            <w:sz w:val="18"/>
                          </w:rPr>
                          <w:t>9,000</w:t>
                        </w:r>
                      </w:p>
                    </w:txbxContent>
                  </v:textbox>
                  <w10:wrap type="none"/>
                </v:shape>
                <v:shape style="position:absolute;left:9909;top:5451;width:521;height:180" type="#_x0000_t202" id="docshape67" filled="false" stroked="false">
                  <v:textbox inset="0,0,0,0">
                    <w:txbxContent>
                      <w:p>
                        <w:pPr>
                          <w:spacing w:line="180" w:lineRule="exact" w:before="0"/>
                          <w:ind w:left="0" w:right="0" w:firstLine="0"/>
                          <w:jc w:val="left"/>
                          <w:rPr>
                            <w:sz w:val="18"/>
                          </w:rPr>
                        </w:pPr>
                        <w:r>
                          <w:rPr>
                            <w:color w:val="7E7E7E"/>
                            <w:spacing w:val="-2"/>
                            <w:sz w:val="18"/>
                          </w:rPr>
                          <w:t>11,500</w:t>
                        </w:r>
                      </w:p>
                    </w:txbxContent>
                  </v:textbox>
                  <w10:wrap type="none"/>
                </v:shape>
                <w10:wrap type="topAndBottom"/>
              </v:group>
            </w:pict>
          </mc:Fallback>
        </mc:AlternateContent>
      </w:r>
    </w:p>
    <w:p>
      <w:pPr>
        <w:pStyle w:val="Heading2"/>
        <w:spacing w:before="260"/>
        <w:ind w:left="91" w:right="90" w:firstLine="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19">
        <w:r>
          <w:rPr>
            <w:color w:val="0000FF"/>
            <w:spacing w:val="-2"/>
            <w:u w:val="single" w:color="0000FF"/>
          </w:rPr>
          <w:t>www.discover.arkansas.gov</w:t>
        </w:r>
      </w:hyperlink>
    </w:p>
    <w:p>
      <w:pPr>
        <w:spacing w:after="0"/>
        <w:jc w:val="center"/>
        <w:sectPr>
          <w:pgSz w:w="12240" w:h="15840"/>
          <w:pgMar w:top="680" w:bottom="280" w:left="600" w:right="600"/>
        </w:sectPr>
      </w:pPr>
    </w:p>
    <w:p>
      <w:pPr>
        <w:pStyle w:val="Heading3"/>
        <w:spacing w:line="268" w:lineRule="exact" w:before="29"/>
        <w:ind w:left="2999"/>
      </w:pPr>
      <w:r>
        <w:rPr/>
        <w:drawing>
          <wp:anchor distT="0" distB="0" distL="0" distR="0" allowOverlap="1" layoutInCell="1" locked="0" behindDoc="0" simplePos="0" relativeHeight="15730688">
            <wp:simplePos x="0" y="0"/>
            <wp:positionH relativeFrom="page">
              <wp:posOffset>920046</wp:posOffset>
            </wp:positionH>
            <wp:positionV relativeFrom="paragraph">
              <wp:posOffset>99409</wp:posOffset>
            </wp:positionV>
            <wp:extent cx="932971" cy="931441"/>
            <wp:effectExtent l="0" t="0" r="0" b="0"/>
            <wp:wrapNone/>
            <wp:docPr id="70" name="Image 70" descr="Logo  Description automatically generated "/>
            <wp:cNvGraphicFramePr>
              <a:graphicFrameLocks/>
            </wp:cNvGraphicFramePr>
            <a:graphic>
              <a:graphicData uri="http://schemas.openxmlformats.org/drawingml/2006/picture">
                <pic:pic>
                  <pic:nvPicPr>
                    <pic:cNvPr id="70" name="Image 70" descr="Logo  Description automatically generated "/>
                    <pic:cNvPicPr/>
                  </pic:nvPicPr>
                  <pic:blipFill>
                    <a:blip r:embed="rId20" cstate="print"/>
                    <a:stretch>
                      <a:fillRect/>
                    </a:stretch>
                  </pic:blipFill>
                  <pic:spPr>
                    <a:xfrm>
                      <a:off x="0" y="0"/>
                      <a:ext cx="932971" cy="931441"/>
                    </a:xfrm>
                    <a:prstGeom prst="rect">
                      <a:avLst/>
                    </a:prstGeom>
                  </pic:spPr>
                </pic:pic>
              </a:graphicData>
            </a:graphic>
          </wp:anchor>
        </w:drawing>
      </w:r>
      <w:r>
        <w:rPr/>
        <w:t>About</w:t>
      </w:r>
      <w:r>
        <w:rPr>
          <w:spacing w:val="-8"/>
        </w:rPr>
        <w:t> </w:t>
      </w:r>
      <w:r>
        <w:rPr/>
        <w:t>the</w:t>
      </w:r>
      <w:r>
        <w:rPr>
          <w:spacing w:val="-9"/>
        </w:rPr>
        <w:t> </w:t>
      </w:r>
      <w:r>
        <w:rPr/>
        <w:t>Arkansas</w:t>
      </w:r>
      <w:r>
        <w:rPr>
          <w:spacing w:val="-8"/>
        </w:rPr>
        <w:t> </w:t>
      </w:r>
      <w:r>
        <w:rPr/>
        <w:t>Department</w:t>
      </w:r>
      <w:r>
        <w:rPr>
          <w:spacing w:val="-8"/>
        </w:rPr>
        <w:t> </w:t>
      </w:r>
      <w:r>
        <w:rPr/>
        <w:t>of</w:t>
      </w:r>
      <w:r>
        <w:rPr>
          <w:spacing w:val="-8"/>
        </w:rPr>
        <w:t> </w:t>
      </w:r>
      <w:r>
        <w:rPr>
          <w:spacing w:val="-2"/>
        </w:rPr>
        <w:t>Commerce</w:t>
      </w:r>
    </w:p>
    <w:p>
      <w:pPr>
        <w:pStyle w:val="BodyText"/>
        <w:ind w:left="2999" w:right="837"/>
        <w:jc w:val="both"/>
      </w:pPr>
      <w:r>
        <w:rPr/>
        <w:t>The Arkansas Department of Commerce is the umbrella department for workforce</w:t>
      </w:r>
      <w:r>
        <w:rPr>
          <w:spacing w:val="-13"/>
        </w:rPr>
        <w:t> </w:t>
      </w:r>
      <w:r>
        <w:rPr/>
        <w:t>and</w:t>
      </w:r>
      <w:r>
        <w:rPr>
          <w:spacing w:val="-12"/>
        </w:rPr>
        <w:t> </w:t>
      </w:r>
      <w:r>
        <w:rPr/>
        <w:t>economic</w:t>
      </w:r>
      <w:r>
        <w:rPr>
          <w:spacing w:val="-13"/>
        </w:rPr>
        <w:t> </w:t>
      </w:r>
      <w:r>
        <w:rPr/>
        <w:t>development</w:t>
      </w:r>
      <w:r>
        <w:rPr>
          <w:spacing w:val="-12"/>
        </w:rPr>
        <w:t> </w:t>
      </w:r>
      <w:r>
        <w:rPr/>
        <w:t>drivers.</w:t>
      </w:r>
      <w:r>
        <w:rPr>
          <w:spacing w:val="-13"/>
        </w:rPr>
        <w:t> </w:t>
      </w:r>
      <w:r>
        <w:rPr/>
        <w:t>Its</w:t>
      </w:r>
      <w:r>
        <w:rPr>
          <w:spacing w:val="-12"/>
        </w:rPr>
        <w:t> </w:t>
      </w:r>
      <w:r>
        <w:rPr/>
        <w:t>divisions</w:t>
      </w:r>
      <w:r>
        <w:rPr>
          <w:spacing w:val="-13"/>
        </w:rPr>
        <w:t> </w:t>
      </w:r>
      <w:r>
        <w:rPr/>
        <w:t>and</w:t>
      </w:r>
      <w:r>
        <w:rPr>
          <w:spacing w:val="-12"/>
        </w:rPr>
        <w:t> </w:t>
      </w:r>
      <w:r>
        <w:rPr/>
        <w:t>regulatory</w:t>
      </w:r>
      <w:r>
        <w:rPr>
          <w:spacing w:val="-12"/>
        </w:rPr>
        <w:t> </w:t>
      </w:r>
      <w:r>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pPr>
    </w:p>
    <w:p>
      <w:pPr>
        <w:pStyle w:val="BodyText"/>
      </w:pPr>
    </w:p>
    <w:p>
      <w:pPr>
        <w:pStyle w:val="Heading3"/>
        <w:ind w:left="3000"/>
      </w:pPr>
      <w:r>
        <w:rPr/>
        <w:t>About</w:t>
      </w:r>
      <w:r>
        <w:rPr>
          <w:spacing w:val="-8"/>
        </w:rPr>
        <w:t> </w:t>
      </w:r>
      <w:r>
        <w:rPr/>
        <w:t>the</w:t>
      </w:r>
      <w:r>
        <w:rPr>
          <w:spacing w:val="-8"/>
        </w:rPr>
        <w:t> </w:t>
      </w:r>
      <w:r>
        <w:rPr/>
        <w:t>Arkansas</w:t>
      </w:r>
      <w:r>
        <w:rPr>
          <w:spacing w:val="-7"/>
        </w:rPr>
        <w:t> </w:t>
      </w:r>
      <w:r>
        <w:rPr/>
        <w:t>Division</w:t>
      </w:r>
      <w:r>
        <w:rPr>
          <w:spacing w:val="-8"/>
        </w:rPr>
        <w:t> </w:t>
      </w:r>
      <w:r>
        <w:rPr/>
        <w:t>of</w:t>
      </w:r>
      <w:r>
        <w:rPr>
          <w:spacing w:val="-7"/>
        </w:rPr>
        <w:t> </w:t>
      </w:r>
      <w:r>
        <w:rPr/>
        <w:t>Workforce</w:t>
      </w:r>
      <w:r>
        <w:rPr>
          <w:spacing w:val="-8"/>
        </w:rPr>
        <w:t> </w:t>
      </w:r>
      <w:r>
        <w:rPr>
          <w:spacing w:val="-2"/>
        </w:rPr>
        <w:t>Services</w:t>
      </w:r>
    </w:p>
    <w:p>
      <w:pPr>
        <w:pStyle w:val="BodyText"/>
        <w:spacing w:before="1"/>
        <w:ind w:left="3000" w:right="837"/>
        <w:jc w:val="both"/>
      </w:pPr>
      <w:r>
        <w:rPr/>
        <w:drawing>
          <wp:anchor distT="0" distB="0" distL="0" distR="0" allowOverlap="1" layoutInCell="1" locked="0" behindDoc="0" simplePos="0" relativeHeight="15730176">
            <wp:simplePos x="0" y="0"/>
            <wp:positionH relativeFrom="page">
              <wp:posOffset>865505</wp:posOffset>
            </wp:positionH>
            <wp:positionV relativeFrom="paragraph">
              <wp:posOffset>178427</wp:posOffset>
            </wp:positionV>
            <wp:extent cx="971548" cy="913762"/>
            <wp:effectExtent l="0" t="0" r="0" b="0"/>
            <wp:wrapNone/>
            <wp:docPr id="71" name="Image 71" descr="A picture containing text, aircraft  Description automatically generated "/>
            <wp:cNvGraphicFramePr>
              <a:graphicFrameLocks/>
            </wp:cNvGraphicFramePr>
            <a:graphic>
              <a:graphicData uri="http://schemas.openxmlformats.org/drawingml/2006/picture">
                <pic:pic>
                  <pic:nvPicPr>
                    <pic:cNvPr id="71" name="Image 71" descr="A picture containing text, aircraft  Description automatically generated "/>
                    <pic:cNvPicPr/>
                  </pic:nvPicPr>
                  <pic:blipFill>
                    <a:blip r:embed="rId21" cstate="print"/>
                    <a:stretch>
                      <a:fillRect/>
                    </a:stretch>
                  </pic:blipFill>
                  <pic:spPr>
                    <a:xfrm>
                      <a:off x="0" y="0"/>
                      <a:ext cx="971548" cy="913762"/>
                    </a:xfrm>
                    <a:prstGeom prst="rect">
                      <a:avLst/>
                    </a:prstGeom>
                  </pic:spPr>
                </pic:pic>
              </a:graphicData>
            </a:graphic>
          </wp:anchor>
        </w:drawing>
      </w:r>
      <w:r>
        <w:rPr/>
        <w:t>The</w:t>
      </w:r>
      <w:r>
        <w:rPr>
          <w:spacing w:val="-9"/>
        </w:rPr>
        <w:t> </w:t>
      </w:r>
      <w:r>
        <w:rPr/>
        <w:t>Division</w:t>
      </w:r>
      <w:r>
        <w:rPr>
          <w:spacing w:val="-9"/>
        </w:rPr>
        <w:t> </w:t>
      </w:r>
      <w:r>
        <w:rPr/>
        <w:t>of</w:t>
      </w:r>
      <w:r>
        <w:rPr>
          <w:spacing w:val="-9"/>
        </w:rPr>
        <w:t> </w:t>
      </w:r>
      <w:r>
        <w:rPr/>
        <w:t>Workforce</w:t>
      </w:r>
      <w:r>
        <w:rPr>
          <w:spacing w:val="-9"/>
        </w:rPr>
        <w:t> </w:t>
      </w:r>
      <w:r>
        <w:rPr/>
        <w:t>Services</w:t>
      </w:r>
      <w:r>
        <w:rPr>
          <w:spacing w:val="-9"/>
        </w:rPr>
        <w:t> </w:t>
      </w:r>
      <w:r>
        <w:rPr/>
        <w:t>has</w:t>
      </w:r>
      <w:r>
        <w:rPr>
          <w:spacing w:val="-9"/>
        </w:rPr>
        <w:t> </w:t>
      </w:r>
      <w:r>
        <w:rPr/>
        <w:t>been</w:t>
      </w:r>
      <w:r>
        <w:rPr>
          <w:spacing w:val="-9"/>
        </w:rPr>
        <w:t> </w:t>
      </w:r>
      <w:r>
        <w:rPr/>
        <w:t>reorganized</w:t>
      </w:r>
      <w:r>
        <w:rPr>
          <w:spacing w:val="-9"/>
        </w:rPr>
        <w:t> </w:t>
      </w:r>
      <w:r>
        <w:rPr/>
        <w:t>into</w:t>
      </w:r>
      <w:r>
        <w:rPr>
          <w:spacing w:val="-9"/>
        </w:rPr>
        <w:t> </w:t>
      </w:r>
      <w:r>
        <w:rPr/>
        <w:t>three</w:t>
      </w:r>
      <w:r>
        <w:rPr>
          <w:spacing w:val="-9"/>
        </w:rPr>
        <w:t> </w:t>
      </w:r>
      <w:r>
        <w:rPr/>
        <w:t>new</w:t>
      </w:r>
      <w:r>
        <w:rPr>
          <w:spacing w:val="-9"/>
        </w:rPr>
        <w:t> </w:t>
      </w:r>
      <w:r>
        <w:rPr/>
        <w:t>divisions within the Department of Commerce: Reemployment, Workforce Policy and Innovation, and Arkansas Workforce Connections. Reemployment administers the unemployment compensation program.</w:t>
      </w:r>
      <w:r>
        <w:rPr>
          <w:spacing w:val="40"/>
        </w:rPr>
        <w:t> </w:t>
      </w:r>
      <w:r>
        <w:rPr/>
        <w:t>Workforce Policy and Innovation administers the Arkansas Workforce Development Board, the Labor Market Information and Bureau of Labor Statistics programs. Arkansas Workforce Connections houses the Office of Skills Development, Employment</w:t>
      </w:r>
      <w:r>
        <w:rPr>
          <w:spacing w:val="-1"/>
        </w:rPr>
        <w:t> </w:t>
      </w:r>
      <w:r>
        <w:rPr/>
        <w:t>and Training, Adult Education, Rehabilitation Services, and Services for the Blind.</w:t>
      </w:r>
    </w:p>
    <w:p>
      <w:pPr>
        <w:pStyle w:val="BodyText"/>
        <w:spacing w:before="268"/>
        <w:ind w:left="2958"/>
        <w:jc w:val="both"/>
      </w:pPr>
      <w:hyperlink r:id="rId22">
        <w:r>
          <w:rPr>
            <w:color w:val="0000FF"/>
            <w:u w:val="single" w:color="0000FF"/>
          </w:rPr>
          <w:t>www.dws.arkansas.gov</w:t>
        </w:r>
      </w:hyperlink>
      <w:r>
        <w:rPr>
          <w:color w:val="0000FF"/>
          <w:spacing w:val="-12"/>
          <w:u w:val="none"/>
        </w:rPr>
        <w:t> </w:t>
      </w:r>
      <w:r>
        <w:rPr>
          <w:u w:val="none"/>
        </w:rPr>
        <w:t>|</w:t>
      </w:r>
      <w:r>
        <w:rPr>
          <w:spacing w:val="-12"/>
          <w:u w:val="none"/>
        </w:rPr>
        <w:t> </w:t>
      </w:r>
      <w:r>
        <w:rPr>
          <w:u w:val="none"/>
        </w:rPr>
        <w:t>Facebook:</w:t>
      </w:r>
      <w:r>
        <w:rPr>
          <w:spacing w:val="-13"/>
          <w:u w:val="none"/>
        </w:rPr>
        <w:t> </w:t>
      </w:r>
      <w:hyperlink r:id="rId23">
        <w:r>
          <w:rPr>
            <w:color w:val="0000FF"/>
            <w:u w:val="single" w:color="0000FF"/>
          </w:rPr>
          <w:t>facebook.com/arkdws</w:t>
        </w:r>
      </w:hyperlink>
      <w:r>
        <w:rPr>
          <w:color w:val="0000FF"/>
          <w:spacing w:val="-9"/>
          <w:u w:val="none"/>
        </w:rPr>
        <w:t> </w:t>
      </w:r>
      <w:r>
        <w:rPr>
          <w:u w:val="none"/>
        </w:rPr>
        <w:t>|</w:t>
      </w:r>
      <w:r>
        <w:rPr>
          <w:spacing w:val="-13"/>
          <w:u w:val="none"/>
        </w:rPr>
        <w:t> </w:t>
      </w:r>
      <w:r>
        <w:rPr>
          <w:u w:val="none"/>
        </w:rPr>
        <w:t>X:</w:t>
      </w:r>
      <w:r>
        <w:rPr>
          <w:spacing w:val="-11"/>
          <w:u w:val="none"/>
        </w:rPr>
        <w:t> </w:t>
      </w:r>
      <w:hyperlink r:id="rId24">
        <w:r>
          <w:rPr>
            <w:color w:val="0000FF"/>
            <w:spacing w:val="-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263011</wp:posOffset>
            </wp:positionV>
            <wp:extent cx="1996997" cy="335279"/>
            <wp:effectExtent l="0" t="0" r="0" b="0"/>
            <wp:wrapTopAndBottom/>
            <wp:docPr id="72" name="Image 72"/>
            <wp:cNvGraphicFramePr>
              <a:graphicFrameLocks/>
            </wp:cNvGraphicFramePr>
            <a:graphic>
              <a:graphicData uri="http://schemas.openxmlformats.org/drawingml/2006/picture">
                <pic:pic>
                  <pic:nvPicPr>
                    <pic:cNvPr id="72" name="Image 72"/>
                    <pic:cNvPicPr/>
                  </pic:nvPicPr>
                  <pic:blipFill>
                    <a:blip r:embed="rId25" cstate="print"/>
                    <a:stretch>
                      <a:fillRect/>
                    </a:stretch>
                  </pic:blipFill>
                  <pic:spPr>
                    <a:xfrm>
                      <a:off x="0" y="0"/>
                      <a:ext cx="1996997" cy="335279"/>
                    </a:xfrm>
                    <a:prstGeom prst="rect">
                      <a:avLst/>
                    </a:prstGeom>
                  </pic:spPr>
                </pic:pic>
              </a:graphicData>
            </a:graphic>
          </wp:anchor>
        </w:drawing>
      </w:r>
    </w:p>
    <w:p>
      <w:pPr>
        <w:pStyle w:val="Heading3"/>
        <w:spacing w:before="156"/>
      </w:pPr>
      <w:r>
        <w:rPr/>
        <w:t>About</w:t>
      </w:r>
      <w:r>
        <w:rPr>
          <w:spacing w:val="-9"/>
        </w:rPr>
        <w:t> </w:t>
      </w:r>
      <w:r>
        <w:rPr/>
        <w:t>Bureau</w:t>
      </w:r>
      <w:r>
        <w:rPr>
          <w:spacing w:val="-9"/>
        </w:rPr>
        <w:t> </w:t>
      </w:r>
      <w:r>
        <w:rPr/>
        <w:t>of</w:t>
      </w:r>
      <w:r>
        <w:rPr>
          <w:spacing w:val="-7"/>
        </w:rPr>
        <w:t> </w:t>
      </w:r>
      <w:r>
        <w:rPr/>
        <w:t>Labor</w:t>
      </w:r>
      <w:r>
        <w:rPr>
          <w:spacing w:val="-8"/>
        </w:rPr>
        <w:t> </w:t>
      </w:r>
      <w:r>
        <w:rPr/>
        <w:t>Statistics</w:t>
      </w:r>
      <w:r>
        <w:rPr>
          <w:spacing w:val="-8"/>
        </w:rPr>
        <w:t> </w:t>
      </w:r>
      <w:r>
        <w:rPr>
          <w:spacing w:val="-4"/>
        </w:rPr>
        <w:t>(BLS)</w:t>
      </w:r>
    </w:p>
    <w:p>
      <w:pPr>
        <w:pStyle w:val="BodyText"/>
        <w:ind w:left="840" w:right="840"/>
        <w:jc w:val="both"/>
      </w:pPr>
      <w:r>
        <w:rPr/>
        <w:t>The Bureau of Labor Statistics measures labor market activity, working conditions, price changes, and productivity In the U.S. economy to support public and private decision making.</w:t>
      </w:r>
    </w:p>
    <w:p>
      <w:pPr>
        <w:pStyle w:val="BodyText"/>
      </w:pPr>
    </w:p>
    <w:p>
      <w:pPr>
        <w:pStyle w:val="Heading3"/>
        <w:spacing w:line="268" w:lineRule="exact"/>
      </w:pPr>
      <w:r>
        <w:rPr/>
        <w:t>About</w:t>
      </w:r>
      <w:r>
        <w:rPr>
          <w:spacing w:val="-10"/>
        </w:rPr>
        <w:t> </w:t>
      </w:r>
      <w:r>
        <w:rPr/>
        <w:t>Local</w:t>
      </w:r>
      <w:r>
        <w:rPr>
          <w:spacing w:val="-10"/>
        </w:rPr>
        <w:t> </w:t>
      </w:r>
      <w:r>
        <w:rPr/>
        <w:t>Area</w:t>
      </w:r>
      <w:r>
        <w:rPr>
          <w:spacing w:val="-11"/>
        </w:rPr>
        <w:t> </w:t>
      </w:r>
      <w:r>
        <w:rPr/>
        <w:t>Unemployment</w:t>
      </w:r>
      <w:r>
        <w:rPr>
          <w:spacing w:val="-11"/>
        </w:rPr>
        <w:t> </w:t>
      </w:r>
      <w:r>
        <w:rPr/>
        <w:t>Statistics</w:t>
      </w:r>
      <w:r>
        <w:rPr>
          <w:spacing w:val="-11"/>
        </w:rPr>
        <w:t> </w:t>
      </w:r>
      <w:r>
        <w:rPr>
          <w:spacing w:val="-2"/>
        </w:rPr>
        <w:t>(LAUS)</w:t>
      </w:r>
    </w:p>
    <w:p>
      <w:pPr>
        <w:pStyle w:val="BodyText"/>
        <w:ind w:left="839" w:right="839"/>
        <w:jc w:val="both"/>
      </w:pPr>
      <w:r>
        <w:rPr/>
        <w:t>The LAUS</w:t>
      </w:r>
      <w:r>
        <w:rPr>
          <w:spacing w:val="-3"/>
        </w:rPr>
        <w:t> </w:t>
      </w:r>
      <w:r>
        <w:rPr/>
        <w:t>program produces monthly and annual employment, unemployment, and labor force data for Census</w:t>
      </w:r>
      <w:r>
        <w:rPr>
          <w:spacing w:val="-8"/>
        </w:rPr>
        <w:t> </w:t>
      </w:r>
      <w:r>
        <w:rPr/>
        <w:t>regions</w:t>
      </w:r>
      <w:r>
        <w:rPr>
          <w:spacing w:val="-8"/>
        </w:rPr>
        <w:t> </w:t>
      </w:r>
      <w:r>
        <w:rPr/>
        <w:t>and</w:t>
      </w:r>
      <w:r>
        <w:rPr>
          <w:spacing w:val="-7"/>
        </w:rPr>
        <w:t> </w:t>
      </w:r>
      <w:r>
        <w:rPr/>
        <w:t>divisions,</w:t>
      </w:r>
      <w:r>
        <w:rPr>
          <w:spacing w:val="-8"/>
        </w:rPr>
        <w:t> </w:t>
      </w:r>
      <w:r>
        <w:rPr/>
        <w:t>States,</w:t>
      </w:r>
      <w:r>
        <w:rPr>
          <w:spacing w:val="-7"/>
        </w:rPr>
        <w:t> </w:t>
      </w:r>
      <w:r>
        <w:rPr/>
        <w:t>counties,</w:t>
      </w:r>
      <w:r>
        <w:rPr>
          <w:spacing w:val="-7"/>
        </w:rPr>
        <w:t> </w:t>
      </w:r>
      <w:r>
        <w:rPr/>
        <w:t>metropolitan</w:t>
      </w:r>
      <w:r>
        <w:rPr>
          <w:spacing w:val="-9"/>
        </w:rPr>
        <w:t> </w:t>
      </w:r>
      <w:r>
        <w:rPr/>
        <w:t>areas,</w:t>
      </w:r>
      <w:r>
        <w:rPr>
          <w:spacing w:val="-8"/>
        </w:rPr>
        <w:t> </w:t>
      </w:r>
      <w:r>
        <w:rPr/>
        <w:t>and</w:t>
      </w:r>
      <w:r>
        <w:rPr>
          <w:spacing w:val="-7"/>
        </w:rPr>
        <w:t> </w:t>
      </w:r>
      <w:r>
        <w:rPr/>
        <w:t>many</w:t>
      </w:r>
      <w:r>
        <w:rPr>
          <w:spacing w:val="-7"/>
        </w:rPr>
        <w:t> </w:t>
      </w:r>
      <w:r>
        <w:rPr/>
        <w:t>cities,</w:t>
      </w:r>
      <w:r>
        <w:rPr>
          <w:spacing w:val="-8"/>
        </w:rPr>
        <w:t> </w:t>
      </w:r>
      <w:r>
        <w:rPr/>
        <w:t>by</w:t>
      </w:r>
      <w:r>
        <w:rPr>
          <w:spacing w:val="-8"/>
        </w:rPr>
        <w:t> </w:t>
      </w:r>
      <w:r>
        <w:rPr/>
        <w:t>place</w:t>
      </w:r>
      <w:r>
        <w:rPr>
          <w:spacing w:val="-7"/>
        </w:rPr>
        <w:t> </w:t>
      </w:r>
      <w:r>
        <w:rPr/>
        <w:t>of</w:t>
      </w:r>
      <w:r>
        <w:rPr>
          <w:spacing w:val="-8"/>
        </w:rPr>
        <w:t> </w:t>
      </w:r>
      <w:r>
        <w:rPr/>
        <w:t>residence.</w:t>
      </w:r>
    </w:p>
    <w:p>
      <w:pPr>
        <w:pStyle w:val="Heading3"/>
        <w:spacing w:before="160"/>
      </w:pPr>
      <w:r>
        <w:rPr/>
        <w:t>About</w:t>
      </w:r>
      <w:r>
        <w:rPr>
          <w:spacing w:val="-12"/>
        </w:rPr>
        <w:t> </w:t>
      </w:r>
      <w:r>
        <w:rPr/>
        <w:t>Current</w:t>
      </w:r>
      <w:r>
        <w:rPr>
          <w:spacing w:val="-11"/>
        </w:rPr>
        <w:t> </w:t>
      </w:r>
      <w:r>
        <w:rPr/>
        <w:t>Employment</w:t>
      </w:r>
      <w:r>
        <w:rPr>
          <w:spacing w:val="-12"/>
        </w:rPr>
        <w:t> </w:t>
      </w:r>
      <w:r>
        <w:rPr/>
        <w:t>Statistics</w:t>
      </w:r>
      <w:r>
        <w:rPr>
          <w:spacing w:val="-10"/>
        </w:rPr>
        <w:t> </w:t>
      </w:r>
      <w:r>
        <w:rPr>
          <w:spacing w:val="-4"/>
        </w:rPr>
        <w:t>(CES)</w:t>
      </w:r>
    </w:p>
    <w:p>
      <w:pPr>
        <w:pStyle w:val="BodyText"/>
        <w:ind w:left="840" w:right="839"/>
        <w:jc w:val="both"/>
      </w:pPr>
      <w:r>
        <w:rPr/>
        <w:t>The CES program produces detailed industry estimates of</w:t>
      </w:r>
      <w:r>
        <w:rPr>
          <w:spacing w:val="-2"/>
        </w:rPr>
        <w:t> </w:t>
      </w:r>
      <w:r>
        <w:rPr/>
        <w:t>employment,</w:t>
      </w:r>
      <w:r>
        <w:rPr>
          <w:spacing w:val="-2"/>
        </w:rPr>
        <w:t> </w:t>
      </w:r>
      <w:r>
        <w:rPr/>
        <w:t>hours, and</w:t>
      </w:r>
      <w:r>
        <w:rPr>
          <w:spacing w:val="-3"/>
        </w:rPr>
        <w:t> </w:t>
      </w:r>
      <w:r>
        <w:rPr/>
        <w:t>earnings</w:t>
      </w:r>
      <w:r>
        <w:rPr>
          <w:spacing w:val="-2"/>
        </w:rPr>
        <w:t> </w:t>
      </w:r>
      <w:r>
        <w:rPr/>
        <w:t>of workers on nonfarm payrolls. CES State and Metro Area produces data for all 50 States, the District of Columbia, Puerto Rico, the Virgin Islands, and about 450 metropolitan areas and divisions.</w:t>
      </w:r>
    </w:p>
    <w:sectPr>
      <w:pgSz w:w="12240" w:h="15840"/>
      <w:pgMar w:top="9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89" w:right="90"/>
      <w:jc w:val="center"/>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spacing w:before="104"/>
      <w:ind w:left="120" w:right="116" w:hanging="360"/>
      <w:jc w:val="both"/>
      <w:outlineLvl w:val="2"/>
    </w:pPr>
    <w:rPr>
      <w:rFonts w:ascii="Calibri" w:hAnsi="Calibri" w:eastAsia="Calibri" w:cs="Calibri"/>
      <w:sz w:val="24"/>
      <w:szCs w:val="24"/>
      <w:lang w:val="en-US" w:eastAsia="en-US" w:bidi="ar-SA"/>
    </w:rPr>
  </w:style>
  <w:style w:styleId="Heading3" w:type="paragraph">
    <w:name w:val="Heading 3"/>
    <w:basedOn w:val="Normal"/>
    <w:uiPriority w:val="1"/>
    <w:qFormat/>
    <w:pPr>
      <w:ind w:left="840"/>
      <w:jc w:val="both"/>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29"/>
      <w:ind w:left="839" w:right="116"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yperlink" Target="http://www.discover.arkansas.gov/" TargetMode="External"/><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hyperlink" Target="http://www.dws.arkansas.gov/" TargetMode="External"/><Relationship Id="rId23" Type="http://schemas.openxmlformats.org/officeDocument/2006/relationships/hyperlink" Target="https://www.facebook.com/arkdws" TargetMode="External"/><Relationship Id="rId24" Type="http://schemas.openxmlformats.org/officeDocument/2006/relationships/hyperlink" Target="https://twitter.com/ArkansasDWS" TargetMode="External"/><Relationship Id="rId25" Type="http://schemas.openxmlformats.org/officeDocument/2006/relationships/image" Target="media/image15.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2024-10-22T14:09:44Z</dcterms:created>
  <dcterms:modified xsi:type="dcterms:W3CDTF">2024-10-22T14:09:44Z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2024-10-21T00:00:00Z</vt:filetime>
  </property>
  <property fmtid="{D5CDD505-2E9C-101B-9397-08002B2CF9AE}" pid="4" name="Creator">
    <vt:lpwstr>Acrobat PDFMaker 24 for Word</vt:lpwstr>
  </property>
  <property fmtid="{D5CDD505-2E9C-101B-9397-08002B2CF9AE}" pid="5" name="LastSaved">
    <vt:filetime>2024-10-22T00:00:00Z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24.3.212</vt:lpwstr>
  </property>
  <property fmtid="{D5CDD505-2E9C-101B-9397-08002B2CF9AE}" pid="9" name="SourceModified">
    <vt:lpwstr/>
  </property>
</Properties>
</file>